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D3537E" w:rsidP="00D3537E">
      <w:pPr>
        <w:jc w:val="center"/>
        <w:outlineLvl w:val="0"/>
        <w:rPr>
          <w:b/>
        </w:rPr>
      </w:pPr>
      <w:r>
        <w:rPr>
          <w:b/>
        </w:rPr>
        <w:t>Uchwała Nr VI</w:t>
      </w:r>
      <w:r w:rsidR="007B1138">
        <w:rPr>
          <w:b/>
        </w:rPr>
        <w:t xml:space="preserve">I </w:t>
      </w:r>
      <w:r w:rsidR="00D305E7">
        <w:rPr>
          <w:b/>
        </w:rPr>
        <w:t>/ 24</w:t>
      </w:r>
      <w:r>
        <w:rPr>
          <w:b/>
        </w:rPr>
        <w:t>/ 2011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D3537E" w:rsidP="00D3537E">
      <w:pPr>
        <w:jc w:val="center"/>
        <w:outlineLvl w:val="0"/>
        <w:rPr>
          <w:b/>
        </w:rPr>
      </w:pPr>
      <w:r>
        <w:rPr>
          <w:b/>
        </w:rPr>
        <w:t>z dnia  16 maja  2011</w:t>
      </w:r>
      <w:r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budżecie Miasta i Gminy Mordy na 2011rok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dochodach budżetu Miasta i Gminy Mordy: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Zwiększa się plan dochodów  o kwotę 57.589 zł, zgodnie z załączoną do niniejszej uchwały tabelą Nr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Zmniejsza się plan dochodów o kwotę 78.977 zł zgodnie z załączoną do niniejszej uchwały tabelą Nr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dochodów  po zmianie na kwotę 13.866.943 zł, w tym: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dochody bieżące w kwocie 13.513.388 zł,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 xml:space="preserve">dochody majątkowe w kwocie 353.555 zł.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wydatkach budżetu Miasta i Gminy Mordy: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Zwiększa się plan wydatków o kwotę 57.589 zł, zgodnie z załączoną do niniejszej uchwały tabelą Nr 2.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Zmniejsza się plan wydatków o kwotę 128.168 zgodnie z załączoną do niniejszej uchwały tabelą Nr 2.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wydatków po zmianie na kwotę  14.890.752 zł, w tym: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wydatki bieżące w kwocie  13.490.609 zł,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wydatki majątkowe  1.400.143zł.</w:t>
      </w:r>
    </w:p>
    <w:p w:rsidR="00D3537E" w:rsidRDefault="00D3537E" w:rsidP="00D3537E">
      <w:pPr>
        <w:ind w:left="1080"/>
        <w:jc w:val="both"/>
      </w:pPr>
    </w:p>
    <w:p w:rsidR="00D3537E" w:rsidRDefault="00D3537E" w:rsidP="00D3537E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jc w:val="both"/>
      </w:pPr>
      <w:r>
        <w:t>Dokonuje się zmian w planie wydatków majątkowych na 2011 rok, stanowiących Tabelę Nr 2a do uchwały budżetowej Nr III/6/2010 z dnia 30 grudnia 2010 roku,</w:t>
      </w:r>
      <w:r w:rsidR="00FA1C56">
        <w:t xml:space="preserve"> którą po zmianach przedstawia t</w:t>
      </w:r>
      <w:r>
        <w:t>abela Nr 2a do niniejszej uchwały.</w:t>
      </w: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ind w:left="720"/>
        <w:jc w:val="center"/>
      </w:pPr>
      <w:r>
        <w:t>§ 4</w:t>
      </w: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jc w:val="both"/>
      </w:pPr>
      <w:r>
        <w:t xml:space="preserve">Dokonuje się zmian w „Wydatkach na programy i projekty realizowane ze środków pochodzących z funduszy strukturalnych i Funduszu Spójności” stanowiących tabelę Nr 4 do Uchwały budżetowej Nr III/6/2010 z dnia 30 grudnia 2010 roku, którą </w:t>
      </w:r>
      <w:r w:rsidR="00C745B9">
        <w:t xml:space="preserve">po </w:t>
      </w:r>
      <w:r>
        <w:t>dokonanych zmi</w:t>
      </w:r>
      <w:r w:rsidR="00C92389">
        <w:t>anach przedstaw</w:t>
      </w:r>
      <w:r w:rsidR="00FA1C56">
        <w:t>ia t</w:t>
      </w:r>
      <w:r w:rsidR="00C92389">
        <w:t>abela Nr 3</w:t>
      </w:r>
      <w:r>
        <w:t xml:space="preserve"> do niniejszej uchwały.</w:t>
      </w:r>
    </w:p>
    <w:p w:rsidR="00D3537E" w:rsidRDefault="00D3537E" w:rsidP="00D3537E">
      <w:pPr>
        <w:jc w:val="both"/>
      </w:pPr>
    </w:p>
    <w:p w:rsidR="00D3537E" w:rsidRDefault="006E1546" w:rsidP="00D3537E">
      <w:pPr>
        <w:jc w:val="center"/>
      </w:pPr>
      <w:r>
        <w:t>§ 5</w:t>
      </w:r>
    </w:p>
    <w:p w:rsidR="00D3537E" w:rsidRDefault="00D3537E" w:rsidP="00D3537E"/>
    <w:p w:rsidR="00D3537E" w:rsidRDefault="00D3537E" w:rsidP="00D3537E">
      <w:pPr>
        <w:jc w:val="both"/>
      </w:pPr>
      <w:r>
        <w:t xml:space="preserve">Paragraf 2 </w:t>
      </w:r>
      <w:proofErr w:type="spellStart"/>
      <w:r>
        <w:t>pkt</w:t>
      </w:r>
      <w:proofErr w:type="spellEnd"/>
      <w:r>
        <w:t xml:space="preserve"> 1 i 2 Uchwały budżetowej Nr III/6/2010 z dnia 30 grudnia 2010 roku otrzymuje brzmienie:</w:t>
      </w:r>
    </w:p>
    <w:p w:rsidR="00D3537E" w:rsidRDefault="00D3537E" w:rsidP="00D3537E">
      <w:pPr>
        <w:numPr>
          <w:ilvl w:val="0"/>
          <w:numId w:val="3"/>
        </w:numPr>
        <w:jc w:val="both"/>
      </w:pPr>
      <w:r>
        <w:t xml:space="preserve">Ustala się deficyt w wysokości </w:t>
      </w:r>
      <w:r w:rsidR="00C745B9">
        <w:t>1.023.809 zł</w:t>
      </w:r>
      <w:r>
        <w:t xml:space="preserve"> sfinansowany przychodami pochodzącymi  z:</w:t>
      </w:r>
    </w:p>
    <w:p w:rsidR="00D3537E" w:rsidRDefault="00D3537E" w:rsidP="00D3537E">
      <w:pPr>
        <w:numPr>
          <w:ilvl w:val="0"/>
          <w:numId w:val="4"/>
        </w:numPr>
        <w:jc w:val="both"/>
      </w:pPr>
      <w:r>
        <w:t>zaciągn</w:t>
      </w:r>
      <w:r w:rsidR="00C745B9">
        <w:t>iętych kredytów w kwocie 130.654 zł,</w:t>
      </w:r>
    </w:p>
    <w:p w:rsidR="00D3537E" w:rsidRDefault="00D3537E" w:rsidP="00D3537E">
      <w:pPr>
        <w:numPr>
          <w:ilvl w:val="0"/>
          <w:numId w:val="4"/>
        </w:numPr>
        <w:jc w:val="both"/>
      </w:pPr>
      <w:r>
        <w:t>wolnych środków w kwocie 893.155 zł,</w:t>
      </w:r>
    </w:p>
    <w:p w:rsidR="00D3537E" w:rsidRDefault="00D3537E" w:rsidP="00D3537E">
      <w:pPr>
        <w:numPr>
          <w:ilvl w:val="0"/>
          <w:numId w:val="3"/>
        </w:numPr>
      </w:pPr>
      <w:r>
        <w:t>Ustala się:</w:t>
      </w:r>
    </w:p>
    <w:p w:rsidR="00D3537E" w:rsidRDefault="00D3537E" w:rsidP="00D3537E">
      <w:pPr>
        <w:numPr>
          <w:ilvl w:val="0"/>
          <w:numId w:val="5"/>
        </w:numPr>
      </w:pPr>
      <w:r>
        <w:t>Przy</w:t>
      </w:r>
      <w:r w:rsidR="007474DB">
        <w:t>chody budżetu w kwocie 2.094.612</w:t>
      </w:r>
      <w:r>
        <w:t xml:space="preserve"> zł, z n</w:t>
      </w:r>
      <w:r w:rsidR="007474DB">
        <w:t xml:space="preserve">astępujących tytułów: </w:t>
      </w:r>
    </w:p>
    <w:p w:rsidR="00D3537E" w:rsidRDefault="00D3537E" w:rsidP="00D3537E">
      <w:pPr>
        <w:numPr>
          <w:ilvl w:val="0"/>
          <w:numId w:val="6"/>
        </w:numPr>
      </w:pPr>
      <w:r>
        <w:t>zaciągnięt</w:t>
      </w:r>
      <w:r w:rsidR="007474DB">
        <w:t>ych kredytów w kwocie 1.001.457 zł,</w:t>
      </w:r>
    </w:p>
    <w:p w:rsidR="00D3537E" w:rsidRDefault="00D3537E" w:rsidP="00D3537E">
      <w:pPr>
        <w:numPr>
          <w:ilvl w:val="0"/>
          <w:numId w:val="6"/>
        </w:numPr>
      </w:pPr>
      <w:r>
        <w:t>wolnych środków w kwocie 893.155 zł,</w:t>
      </w:r>
    </w:p>
    <w:p w:rsidR="00D3537E" w:rsidRDefault="00D3537E" w:rsidP="00D3537E">
      <w:pPr>
        <w:numPr>
          <w:ilvl w:val="0"/>
          <w:numId w:val="6"/>
        </w:numPr>
      </w:pPr>
      <w:r>
        <w:t>spłaty pożyczek udzielonych w kwocie 200.000 zł,</w:t>
      </w:r>
    </w:p>
    <w:p w:rsidR="00D3537E" w:rsidRDefault="00D3537E" w:rsidP="00D3537E">
      <w:pPr>
        <w:numPr>
          <w:ilvl w:val="0"/>
          <w:numId w:val="5"/>
        </w:numPr>
      </w:pPr>
      <w:r>
        <w:t>Roz</w:t>
      </w:r>
      <w:r w:rsidR="007474DB">
        <w:t>chody budżetu w kwocie 1.070.803</w:t>
      </w:r>
      <w:r>
        <w:t xml:space="preserve"> zł, z na</w:t>
      </w:r>
      <w:r w:rsidR="007474DB">
        <w:t xml:space="preserve">stępujących tytułów: </w:t>
      </w:r>
    </w:p>
    <w:p w:rsidR="00D3537E" w:rsidRDefault="00D3537E" w:rsidP="00D3537E">
      <w:pPr>
        <w:numPr>
          <w:ilvl w:val="0"/>
          <w:numId w:val="7"/>
        </w:numPr>
      </w:pPr>
      <w:r>
        <w:t>spłaty otrzymanych kredytów w kwocie  723.000 zł,</w:t>
      </w:r>
    </w:p>
    <w:p w:rsidR="00D3537E" w:rsidRDefault="00D3537E" w:rsidP="00D3537E">
      <w:pPr>
        <w:numPr>
          <w:ilvl w:val="0"/>
          <w:numId w:val="7"/>
        </w:numPr>
      </w:pPr>
      <w:r>
        <w:t>spłaty otrzy</w:t>
      </w:r>
      <w:r w:rsidR="007474DB">
        <w:t>manych pożyczek w kwocie 147.803 zł,</w:t>
      </w:r>
    </w:p>
    <w:p w:rsidR="00D3537E" w:rsidRDefault="00D3537E" w:rsidP="00D3537E">
      <w:pPr>
        <w:numPr>
          <w:ilvl w:val="0"/>
          <w:numId w:val="7"/>
        </w:numPr>
      </w:pPr>
      <w:r>
        <w:t>udzielonych pożyczek w kwocie 200.000 zł,</w:t>
      </w:r>
    </w:p>
    <w:p w:rsidR="00D3537E" w:rsidRDefault="00D3537E" w:rsidP="00D3537E">
      <w:pPr>
        <w:ind w:left="1080"/>
      </w:pPr>
      <w:r>
        <w:t>zgodnie z załączoną d</w:t>
      </w:r>
      <w:r w:rsidR="00C92389">
        <w:t>o niniejszej uchwały tabelą Nr 4</w:t>
      </w:r>
      <w:r>
        <w:t>.</w:t>
      </w:r>
    </w:p>
    <w:p w:rsidR="00D3537E" w:rsidRDefault="00D3537E" w:rsidP="00D3537E"/>
    <w:p w:rsidR="00D3537E" w:rsidRDefault="006E1546" w:rsidP="00DA419F">
      <w:pPr>
        <w:jc w:val="center"/>
      </w:pPr>
      <w:r>
        <w:t>§ 6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 7</w:t>
      </w:r>
    </w:p>
    <w:p w:rsidR="00D3537E" w:rsidRDefault="00D3537E" w:rsidP="00D3537E"/>
    <w:p w:rsidR="00D3537E" w:rsidRDefault="00D3537E" w:rsidP="00D3537E">
      <w:pPr>
        <w:jc w:val="both"/>
        <w:outlineLvl w:val="0"/>
      </w:pPr>
      <w:r>
        <w:t>Uchwała podlega publikacji w Dzienniku Urzędowym Województwa Mazowieckiego.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 8</w:t>
      </w:r>
    </w:p>
    <w:p w:rsidR="00D3537E" w:rsidRDefault="00D3537E" w:rsidP="00D3537E">
      <w:pPr>
        <w:ind w:left="420"/>
        <w:jc w:val="center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345F51"/>
    <w:rsid w:val="00560A8A"/>
    <w:rsid w:val="0062590B"/>
    <w:rsid w:val="006E1546"/>
    <w:rsid w:val="007474DB"/>
    <w:rsid w:val="007B1138"/>
    <w:rsid w:val="00C0493D"/>
    <w:rsid w:val="00C55608"/>
    <w:rsid w:val="00C745B9"/>
    <w:rsid w:val="00C92389"/>
    <w:rsid w:val="00D305E7"/>
    <w:rsid w:val="00D3537E"/>
    <w:rsid w:val="00D86DCE"/>
    <w:rsid w:val="00DA419F"/>
    <w:rsid w:val="00E525D7"/>
    <w:rsid w:val="00E64285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2356</Characters>
  <Application>Microsoft Office Word</Application>
  <DocSecurity>0</DocSecurity>
  <Lines>19</Lines>
  <Paragraphs>5</Paragraphs>
  <ScaleCrop>false</ScaleCrop>
  <Company>Twoja nazwa firmy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dcterms:created xsi:type="dcterms:W3CDTF">2011-05-05T11:27:00Z</dcterms:created>
  <dcterms:modified xsi:type="dcterms:W3CDTF">2011-05-17T06:55:00Z</dcterms:modified>
</cp:coreProperties>
</file>