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B5" w:rsidRDefault="00523CB5" w:rsidP="005861E9"/>
    <w:p w:rsidR="00310C19" w:rsidRDefault="00523CB5" w:rsidP="00934FA0">
      <w:pPr>
        <w:jc w:val="center"/>
      </w:pPr>
      <w:proofErr w:type="gramStart"/>
      <w:r w:rsidRPr="006A3A53">
        <w:rPr>
          <w:b/>
        </w:rPr>
        <w:t xml:space="preserve">UCHWAŁA </w:t>
      </w:r>
      <w:r w:rsidR="00E4558F">
        <w:rPr>
          <w:b/>
        </w:rPr>
        <w:t xml:space="preserve"> </w:t>
      </w:r>
      <w:r w:rsidRPr="006A3A53">
        <w:rPr>
          <w:b/>
        </w:rPr>
        <w:t>Nr</w:t>
      </w:r>
      <w:proofErr w:type="gramEnd"/>
      <w:r w:rsidR="00934FA0">
        <w:rPr>
          <w:b/>
        </w:rPr>
        <w:t xml:space="preserve"> XXV/136/2013</w:t>
      </w:r>
    </w:p>
    <w:p w:rsidR="00523CB5" w:rsidRPr="006A3A53" w:rsidRDefault="00523CB5" w:rsidP="00934FA0">
      <w:pPr>
        <w:jc w:val="center"/>
        <w:rPr>
          <w:b/>
        </w:rPr>
      </w:pPr>
      <w:proofErr w:type="gramStart"/>
      <w:r w:rsidRPr="006A3A53">
        <w:rPr>
          <w:b/>
        </w:rPr>
        <w:t>RADY  MIEJSKIEJ</w:t>
      </w:r>
      <w:proofErr w:type="gramEnd"/>
      <w:r w:rsidRPr="006A3A53">
        <w:rPr>
          <w:b/>
        </w:rPr>
        <w:t xml:space="preserve">  W  MORDACH</w:t>
      </w:r>
    </w:p>
    <w:p w:rsidR="00523CB5" w:rsidRPr="006A3A53" w:rsidRDefault="00523CB5" w:rsidP="00934FA0">
      <w:pPr>
        <w:jc w:val="center"/>
        <w:rPr>
          <w:b/>
        </w:rPr>
      </w:pPr>
      <w:proofErr w:type="gramStart"/>
      <w:r w:rsidRPr="006A3A53">
        <w:rPr>
          <w:b/>
        </w:rPr>
        <w:t>z  dnia</w:t>
      </w:r>
      <w:proofErr w:type="gramEnd"/>
      <w:r w:rsidRPr="006A3A53">
        <w:rPr>
          <w:b/>
        </w:rPr>
        <w:t xml:space="preserve"> </w:t>
      </w:r>
      <w:r w:rsidR="00310C19">
        <w:rPr>
          <w:b/>
        </w:rPr>
        <w:t xml:space="preserve"> 30 stycznia 2013r.</w:t>
      </w:r>
    </w:p>
    <w:p w:rsidR="00523CB5" w:rsidRPr="006A3A53" w:rsidRDefault="00523CB5" w:rsidP="00523CB5">
      <w:pPr>
        <w:jc w:val="both"/>
      </w:pPr>
    </w:p>
    <w:p w:rsidR="00523CB5" w:rsidRPr="006A3A53" w:rsidRDefault="00523CB5" w:rsidP="00523CB5">
      <w:pPr>
        <w:jc w:val="both"/>
      </w:pPr>
      <w:r w:rsidRPr="006A3A53">
        <w:t xml:space="preserve">w sprawie uchwalenia „Regulaminu utrzymania czystości i porządku na terenie </w:t>
      </w:r>
      <w:proofErr w:type="gramStart"/>
      <w:r w:rsidRPr="006A3A53">
        <w:t>Miasta             i</w:t>
      </w:r>
      <w:proofErr w:type="gramEnd"/>
      <w:r w:rsidRPr="006A3A53">
        <w:t xml:space="preserve"> Gminy Mordy”</w:t>
      </w:r>
    </w:p>
    <w:p w:rsidR="00523CB5" w:rsidRPr="006A3A53" w:rsidRDefault="00523CB5" w:rsidP="00523CB5">
      <w:pPr>
        <w:jc w:val="both"/>
      </w:pPr>
    </w:p>
    <w:p w:rsidR="00523CB5" w:rsidRPr="006A3A53" w:rsidRDefault="00523CB5" w:rsidP="00523CB5">
      <w:pPr>
        <w:jc w:val="both"/>
      </w:pPr>
      <w:r w:rsidRPr="006A3A53">
        <w:tab/>
        <w:t>Na podstawie art. 4</w:t>
      </w:r>
      <w:r w:rsidR="00AE06E4">
        <w:t xml:space="preserve">, ust. 1 </w:t>
      </w:r>
      <w:r w:rsidR="00934FA0">
        <w:t>i 2</w:t>
      </w:r>
      <w:r w:rsidR="00934FA0" w:rsidRPr="006A3A53">
        <w:t xml:space="preserve"> ustawy</w:t>
      </w:r>
      <w:r w:rsidRPr="006A3A53">
        <w:t xml:space="preserve"> z dnia 13 września 1996r o utrzymaniu </w:t>
      </w:r>
      <w:proofErr w:type="gramStart"/>
      <w:r w:rsidRPr="006A3A53">
        <w:t>czystości       i</w:t>
      </w:r>
      <w:proofErr w:type="gramEnd"/>
      <w:r w:rsidRPr="006A3A53">
        <w:t xml:space="preserve"> porządku w gminach (Dz.</w:t>
      </w:r>
      <w:r>
        <w:t xml:space="preserve"> </w:t>
      </w:r>
      <w:r w:rsidRPr="006A3A53">
        <w:t xml:space="preserve">U. </w:t>
      </w:r>
      <w:r w:rsidR="00934FA0" w:rsidRPr="006A3A53">
        <w:t xml:space="preserve">z </w:t>
      </w:r>
      <w:r w:rsidR="00934FA0">
        <w:t>2012r</w:t>
      </w:r>
      <w:r>
        <w:t>. poz.39</w:t>
      </w:r>
      <w:r w:rsidR="00374EF7">
        <w:t>1</w:t>
      </w:r>
      <w:r>
        <w:t>)</w:t>
      </w:r>
      <w:r w:rsidRPr="006A3A53">
        <w:t xml:space="preserve"> po </w:t>
      </w:r>
      <w:r w:rsidR="00934FA0" w:rsidRPr="006A3A53">
        <w:t>uzyskaniu opinii</w:t>
      </w:r>
      <w:r w:rsidRPr="006A3A53">
        <w:t xml:space="preserve"> Państwowego Powiatowego Inspektora Sanitarnego w Siedlcach, Rada Miejska w Mordach uchwala </w:t>
      </w:r>
      <w:r w:rsidRPr="00A72D73">
        <w:t>”Regulamin utrzymania czystości i porządku na tereni</w:t>
      </w:r>
      <w:r>
        <w:t xml:space="preserve">e Miasta i Gminy </w:t>
      </w:r>
      <w:proofErr w:type="gramStart"/>
      <w:r>
        <w:t>Mordy”</w:t>
      </w:r>
      <w:r w:rsidRPr="006A3A53">
        <w:t xml:space="preserve"> </w:t>
      </w:r>
      <w:r w:rsidR="00934FA0">
        <w:t xml:space="preserve">                         </w:t>
      </w:r>
      <w:r w:rsidRPr="006A3A53">
        <w:t>w</w:t>
      </w:r>
      <w:proofErr w:type="gramEnd"/>
      <w:r w:rsidRPr="006A3A53">
        <w:t xml:space="preserve"> następującym brzmieniu:</w:t>
      </w:r>
    </w:p>
    <w:p w:rsidR="00523CB5" w:rsidRPr="006A3A53" w:rsidRDefault="00523CB5" w:rsidP="00523CB5">
      <w:pPr>
        <w:jc w:val="center"/>
      </w:pPr>
    </w:p>
    <w:p w:rsidR="00523CB5" w:rsidRPr="00A72D73" w:rsidRDefault="00523CB5" w:rsidP="00523CB5">
      <w:pPr>
        <w:jc w:val="center"/>
        <w:rPr>
          <w:b/>
        </w:rPr>
      </w:pPr>
      <w:r w:rsidRPr="00A72D73">
        <w:rPr>
          <w:b/>
        </w:rPr>
        <w:t>Rozdział I</w:t>
      </w:r>
    </w:p>
    <w:p w:rsidR="00523CB5" w:rsidRDefault="00523CB5" w:rsidP="00523CB5">
      <w:pPr>
        <w:jc w:val="center"/>
        <w:rPr>
          <w:b/>
        </w:rPr>
      </w:pPr>
      <w:r w:rsidRPr="00A72D73">
        <w:rPr>
          <w:b/>
        </w:rPr>
        <w:t>Postanowienia ogólne</w:t>
      </w:r>
    </w:p>
    <w:p w:rsidR="00523CB5" w:rsidRPr="00A72D73" w:rsidRDefault="00523CB5" w:rsidP="00523CB5">
      <w:pPr>
        <w:jc w:val="center"/>
        <w:rPr>
          <w:b/>
        </w:rPr>
      </w:pPr>
    </w:p>
    <w:p w:rsidR="00523CB5" w:rsidRPr="00A72D73" w:rsidRDefault="00523CB5" w:rsidP="00523CB5">
      <w:pPr>
        <w:jc w:val="center"/>
      </w:pPr>
      <w:proofErr w:type="gramStart"/>
      <w:r w:rsidRPr="00A72D73">
        <w:t>§ 1.</w:t>
      </w:r>
      <w:proofErr w:type="gramEnd"/>
    </w:p>
    <w:p w:rsidR="00523CB5" w:rsidRPr="006A3A53" w:rsidRDefault="00523CB5" w:rsidP="00523CB5">
      <w:pPr>
        <w:jc w:val="both"/>
      </w:pPr>
      <w:r w:rsidRPr="006A3A53">
        <w:t xml:space="preserve">Regulamin określa szczegółowe zasady utrzymania czystości i porządku na terenie </w:t>
      </w:r>
      <w:proofErr w:type="gramStart"/>
      <w:r w:rsidRPr="006A3A53">
        <w:t>Miasta       i</w:t>
      </w:r>
      <w:proofErr w:type="gramEnd"/>
      <w:r w:rsidRPr="006A3A53">
        <w:t xml:space="preserve"> Gminy Mordy.</w:t>
      </w:r>
    </w:p>
    <w:p w:rsidR="00523CB5" w:rsidRPr="006A3A53" w:rsidRDefault="00523CB5" w:rsidP="00523CB5">
      <w:pPr>
        <w:jc w:val="both"/>
      </w:pPr>
    </w:p>
    <w:p w:rsidR="00523CB5" w:rsidRPr="00A72D73" w:rsidRDefault="00523CB5" w:rsidP="00523CB5">
      <w:pPr>
        <w:jc w:val="center"/>
        <w:rPr>
          <w:b/>
        </w:rPr>
      </w:pPr>
      <w:r w:rsidRPr="00A72D73">
        <w:rPr>
          <w:b/>
        </w:rPr>
        <w:t>Rozdział II</w:t>
      </w:r>
    </w:p>
    <w:p w:rsidR="00523CB5" w:rsidRPr="006A3A53" w:rsidRDefault="00523CB5" w:rsidP="00523CB5">
      <w:pPr>
        <w:jc w:val="center"/>
      </w:pPr>
      <w:r w:rsidRPr="00A72D73">
        <w:rPr>
          <w:b/>
        </w:rPr>
        <w:t>Wymagania w zakresie utrzymania porządku i czystości na terenach nieruchomości</w:t>
      </w:r>
    </w:p>
    <w:p w:rsidR="00523CB5" w:rsidRPr="006A3A53" w:rsidRDefault="00523CB5" w:rsidP="00523CB5">
      <w:pPr>
        <w:jc w:val="center"/>
      </w:pPr>
    </w:p>
    <w:p w:rsidR="00523CB5" w:rsidRPr="006A3A53" w:rsidRDefault="00523CB5" w:rsidP="00523CB5">
      <w:pPr>
        <w:jc w:val="center"/>
      </w:pPr>
      <w:r w:rsidRPr="006A3A53">
        <w:t xml:space="preserve">§ </w:t>
      </w:r>
      <w:r w:rsidR="00BF01FE">
        <w:t>2</w:t>
      </w:r>
      <w:r w:rsidRPr="006A3A53">
        <w:t>.</w:t>
      </w:r>
    </w:p>
    <w:p w:rsidR="00523CB5" w:rsidRDefault="00523CB5" w:rsidP="00934FA0">
      <w:pPr>
        <w:pStyle w:val="Akapitzlist"/>
        <w:numPr>
          <w:ilvl w:val="0"/>
          <w:numId w:val="13"/>
        </w:numPr>
        <w:jc w:val="both"/>
      </w:pPr>
      <w:r w:rsidRPr="00A72D73">
        <w:t>Właściciele nieruchomości zobowiązani są do utrzymywania czystości i porządku poprzez prowadzeni</w:t>
      </w:r>
      <w:r w:rsidR="00BF01FE">
        <w:t>e</w:t>
      </w:r>
      <w:r w:rsidRPr="00A72D73">
        <w:t xml:space="preserve"> selektywnego zbierania i oddawania odpadów komunalnych</w:t>
      </w:r>
      <w:r>
        <w:t xml:space="preserve"> z podziałem na:</w:t>
      </w:r>
    </w:p>
    <w:p w:rsidR="00934FA0" w:rsidRDefault="00523CB5" w:rsidP="00934FA0">
      <w:pPr>
        <w:pStyle w:val="Akapitzlist"/>
        <w:numPr>
          <w:ilvl w:val="0"/>
          <w:numId w:val="14"/>
        </w:numPr>
        <w:ind w:left="0" w:firstLine="426"/>
        <w:jc w:val="both"/>
      </w:pPr>
      <w:proofErr w:type="gramStart"/>
      <w:r>
        <w:t>niesegregowane</w:t>
      </w:r>
      <w:proofErr w:type="gramEnd"/>
      <w:r>
        <w:t xml:space="preserve"> (zmieszane) odpady komunalne;</w:t>
      </w:r>
      <w:r w:rsidR="00934FA0">
        <w:t xml:space="preserve"> </w:t>
      </w:r>
    </w:p>
    <w:p w:rsidR="00934FA0" w:rsidRDefault="00523CB5" w:rsidP="00523CB5">
      <w:pPr>
        <w:pStyle w:val="Akapitzlist"/>
        <w:numPr>
          <w:ilvl w:val="0"/>
          <w:numId w:val="14"/>
        </w:numPr>
        <w:ind w:left="0" w:firstLine="426"/>
        <w:jc w:val="both"/>
      </w:pPr>
      <w:r>
        <w:t xml:space="preserve"> </w:t>
      </w:r>
      <w:proofErr w:type="gramStart"/>
      <w:r>
        <w:t>przeterminowane</w:t>
      </w:r>
      <w:proofErr w:type="gramEnd"/>
      <w:r>
        <w:t xml:space="preserve"> leki i chemikalia;</w:t>
      </w:r>
      <w:r w:rsidR="00934FA0">
        <w:t xml:space="preserve"> </w:t>
      </w:r>
    </w:p>
    <w:p w:rsidR="00934FA0" w:rsidRDefault="00523CB5" w:rsidP="00523CB5">
      <w:pPr>
        <w:pStyle w:val="Akapitzlist"/>
        <w:numPr>
          <w:ilvl w:val="0"/>
          <w:numId w:val="14"/>
        </w:numPr>
        <w:ind w:left="0" w:firstLine="426"/>
        <w:jc w:val="both"/>
      </w:pPr>
      <w:proofErr w:type="gramStart"/>
      <w:r>
        <w:t>zużyte</w:t>
      </w:r>
      <w:proofErr w:type="gramEnd"/>
      <w:r>
        <w:t xml:space="preserve"> baterie i akumulatory inne niż przemysłowe i samochodowe;</w:t>
      </w:r>
      <w:r w:rsidR="00934FA0">
        <w:t xml:space="preserve"> </w:t>
      </w:r>
    </w:p>
    <w:p w:rsidR="00934FA0" w:rsidRDefault="00523CB5" w:rsidP="00523CB5">
      <w:pPr>
        <w:pStyle w:val="Akapitzlist"/>
        <w:numPr>
          <w:ilvl w:val="0"/>
          <w:numId w:val="14"/>
        </w:numPr>
        <w:ind w:left="0" w:firstLine="426"/>
        <w:jc w:val="both"/>
      </w:pPr>
      <w:proofErr w:type="gramStart"/>
      <w:r>
        <w:t>zużyty</w:t>
      </w:r>
      <w:proofErr w:type="gramEnd"/>
      <w:r>
        <w:t xml:space="preserve"> </w:t>
      </w:r>
      <w:r w:rsidR="00934FA0">
        <w:t>sprzęt elektryczny</w:t>
      </w:r>
      <w:r>
        <w:t xml:space="preserve"> i elektroniczny;</w:t>
      </w:r>
      <w:r w:rsidR="00934FA0">
        <w:t xml:space="preserve"> </w:t>
      </w:r>
    </w:p>
    <w:p w:rsidR="00934FA0" w:rsidRDefault="00523CB5" w:rsidP="00523CB5">
      <w:pPr>
        <w:pStyle w:val="Akapitzlist"/>
        <w:numPr>
          <w:ilvl w:val="0"/>
          <w:numId w:val="14"/>
        </w:numPr>
        <w:ind w:left="0" w:firstLine="426"/>
        <w:jc w:val="both"/>
      </w:pPr>
      <w:r>
        <w:t xml:space="preserve">meble </w:t>
      </w:r>
      <w:proofErr w:type="gramStart"/>
      <w:r>
        <w:t>i  inne</w:t>
      </w:r>
      <w:proofErr w:type="gramEnd"/>
      <w:r>
        <w:t xml:space="preserve"> odpady wielkogabarytowe;</w:t>
      </w:r>
      <w:r w:rsidR="00934FA0">
        <w:t xml:space="preserve"> </w:t>
      </w:r>
    </w:p>
    <w:p w:rsidR="00934FA0" w:rsidRDefault="00523CB5" w:rsidP="00523CB5">
      <w:pPr>
        <w:pStyle w:val="Akapitzlist"/>
        <w:numPr>
          <w:ilvl w:val="0"/>
          <w:numId w:val="14"/>
        </w:numPr>
        <w:ind w:left="0" w:firstLine="426"/>
        <w:jc w:val="both"/>
      </w:pPr>
      <w:proofErr w:type="gramStart"/>
      <w:r>
        <w:t>odpady</w:t>
      </w:r>
      <w:proofErr w:type="gramEnd"/>
      <w:r>
        <w:t xml:space="preserve"> budowlane i rozbiórkowe;</w:t>
      </w:r>
      <w:r w:rsidR="00934FA0">
        <w:t xml:space="preserve"> </w:t>
      </w:r>
    </w:p>
    <w:p w:rsidR="00934FA0" w:rsidRDefault="00523CB5" w:rsidP="00523CB5">
      <w:pPr>
        <w:pStyle w:val="Akapitzlist"/>
        <w:numPr>
          <w:ilvl w:val="0"/>
          <w:numId w:val="14"/>
        </w:numPr>
        <w:ind w:left="0" w:firstLine="426"/>
        <w:jc w:val="both"/>
      </w:pPr>
      <w:proofErr w:type="gramStart"/>
      <w:r>
        <w:t>zużyte</w:t>
      </w:r>
      <w:proofErr w:type="gramEnd"/>
      <w:r>
        <w:t xml:space="preserve"> opony;</w:t>
      </w:r>
      <w:r w:rsidR="00934FA0">
        <w:t xml:space="preserve"> </w:t>
      </w:r>
    </w:p>
    <w:p w:rsidR="00934FA0" w:rsidRDefault="00523CB5" w:rsidP="00934FA0">
      <w:pPr>
        <w:pStyle w:val="Akapitzlist"/>
        <w:numPr>
          <w:ilvl w:val="0"/>
          <w:numId w:val="14"/>
        </w:numPr>
        <w:ind w:left="709" w:hanging="283"/>
        <w:jc w:val="both"/>
      </w:pPr>
      <w:proofErr w:type="gramStart"/>
      <w:r>
        <w:t>odpady</w:t>
      </w:r>
      <w:proofErr w:type="gramEnd"/>
      <w:r>
        <w:t xml:space="preserve"> komunalne ulegające biodegradacji, w tym opakowani</w:t>
      </w:r>
      <w:r w:rsidR="00310C19">
        <w:t>a wielomateriałowe</w:t>
      </w:r>
      <w:r w:rsidR="00C96EF2">
        <w:t xml:space="preserve"> </w:t>
      </w:r>
      <w:r w:rsidR="00934FA0">
        <w:t>ulegające</w:t>
      </w:r>
      <w:r>
        <w:t xml:space="preserve"> biodegradacji oraz odpady zielone;</w:t>
      </w:r>
      <w:r w:rsidR="00934FA0">
        <w:t xml:space="preserve"> </w:t>
      </w:r>
    </w:p>
    <w:p w:rsidR="00523CB5" w:rsidRDefault="00523CB5" w:rsidP="00934FA0">
      <w:pPr>
        <w:pStyle w:val="Akapitzlist"/>
        <w:numPr>
          <w:ilvl w:val="0"/>
          <w:numId w:val="14"/>
        </w:numPr>
        <w:ind w:left="0" w:firstLine="426"/>
        <w:jc w:val="both"/>
      </w:pPr>
      <w:r>
        <w:t xml:space="preserve"> </w:t>
      </w:r>
      <w:proofErr w:type="gramStart"/>
      <w:r>
        <w:t>papier</w:t>
      </w:r>
      <w:proofErr w:type="gramEnd"/>
      <w:r>
        <w:t xml:space="preserve"> i tektura;</w:t>
      </w:r>
    </w:p>
    <w:p w:rsidR="00523CB5" w:rsidRDefault="00523CB5" w:rsidP="00934FA0">
      <w:pPr>
        <w:pStyle w:val="Akapitzlist"/>
        <w:numPr>
          <w:ilvl w:val="0"/>
          <w:numId w:val="14"/>
        </w:numPr>
        <w:jc w:val="both"/>
      </w:pPr>
      <w:proofErr w:type="gramStart"/>
      <w:r>
        <w:t>szkło</w:t>
      </w:r>
      <w:proofErr w:type="gramEnd"/>
      <w:r>
        <w:t>;</w:t>
      </w:r>
    </w:p>
    <w:p w:rsidR="00523CB5" w:rsidRDefault="00523CB5" w:rsidP="00934FA0">
      <w:pPr>
        <w:pStyle w:val="Akapitzlist"/>
        <w:numPr>
          <w:ilvl w:val="0"/>
          <w:numId w:val="14"/>
        </w:numPr>
        <w:jc w:val="both"/>
      </w:pPr>
      <w:proofErr w:type="gramStart"/>
      <w:r>
        <w:t>tworzywo</w:t>
      </w:r>
      <w:proofErr w:type="gramEnd"/>
      <w:r>
        <w:t xml:space="preserve"> sztuczne; </w:t>
      </w:r>
    </w:p>
    <w:p w:rsidR="00523CB5" w:rsidRDefault="00523CB5" w:rsidP="00934FA0">
      <w:pPr>
        <w:pStyle w:val="Akapitzlist"/>
        <w:numPr>
          <w:ilvl w:val="0"/>
          <w:numId w:val="14"/>
        </w:numPr>
        <w:jc w:val="both"/>
      </w:pPr>
      <w:proofErr w:type="gramStart"/>
      <w:r>
        <w:t>metal</w:t>
      </w:r>
      <w:proofErr w:type="gramEnd"/>
      <w:r w:rsidR="00AF3A08">
        <w:t xml:space="preserve"> i </w:t>
      </w:r>
      <w:r>
        <w:t>opakowania wielomateriałowe</w:t>
      </w:r>
      <w:r w:rsidR="00AF3A08">
        <w:t xml:space="preserve"> nie ulegające biodegradacji</w:t>
      </w:r>
      <w:r w:rsidR="00934FA0">
        <w:t>.</w:t>
      </w:r>
    </w:p>
    <w:p w:rsidR="00523CB5" w:rsidRDefault="00523CB5" w:rsidP="00523CB5">
      <w:pPr>
        <w:pStyle w:val="Akapitzlist"/>
        <w:ind w:left="0"/>
        <w:jc w:val="both"/>
      </w:pPr>
    </w:p>
    <w:p w:rsidR="00523CB5" w:rsidRPr="008D37E7" w:rsidRDefault="00523CB5" w:rsidP="00934FA0">
      <w:pPr>
        <w:pStyle w:val="Akapitzlist"/>
        <w:numPr>
          <w:ilvl w:val="0"/>
          <w:numId w:val="13"/>
        </w:numPr>
        <w:jc w:val="both"/>
      </w:pPr>
      <w:r w:rsidRPr="006A3A53">
        <w:t xml:space="preserve">Wyselekcjonowane frakcje odpadów komunalnych, nadające się do odzysku i dalszego wykorzystania </w:t>
      </w:r>
      <w:r>
        <w:t>tj.</w:t>
      </w:r>
      <w:r w:rsidRPr="006A3A53">
        <w:t>:</w:t>
      </w:r>
      <w:r>
        <w:t xml:space="preserve"> papier, metale, tworzywa sztuczne,</w:t>
      </w:r>
      <w:r w:rsidRPr="006A3A53">
        <w:t xml:space="preserve"> szkło,</w:t>
      </w:r>
      <w:r>
        <w:t xml:space="preserve"> opakowania wielomateriałowe oraz </w:t>
      </w:r>
      <w:r w:rsidR="00934FA0">
        <w:t>odpady komunalne</w:t>
      </w:r>
      <w:r>
        <w:t xml:space="preserve"> ulegające biodegradacji, w tym odpady opakowaniowe ulegające biodegradacji</w:t>
      </w:r>
      <w:r w:rsidRPr="006A3A53">
        <w:t xml:space="preserve"> </w:t>
      </w:r>
      <w:r>
        <w:t xml:space="preserve">oraz odpady zielone </w:t>
      </w:r>
      <w:r w:rsidRPr="006A3A53">
        <w:t>należy umie</w:t>
      </w:r>
      <w:r>
        <w:t xml:space="preserve">szczać </w:t>
      </w:r>
      <w:proofErr w:type="gramStart"/>
      <w:r>
        <w:t xml:space="preserve">oddzielnie  </w:t>
      </w:r>
      <w:r w:rsidRPr="006A3A53">
        <w:t>w</w:t>
      </w:r>
      <w:proofErr w:type="gramEnd"/>
      <w:r w:rsidRPr="006A3A53">
        <w:t xml:space="preserve"> przeznaczonych do tego celu workach </w:t>
      </w:r>
      <w:r w:rsidRPr="00A72D73">
        <w:t>lub w pojemnikach</w:t>
      </w:r>
      <w:r w:rsidRPr="006A3A53">
        <w:t xml:space="preserve">  do segregowanej zbiórki odpadów komunalnych</w:t>
      </w:r>
      <w:r w:rsidR="00BF01FE">
        <w:t>.</w:t>
      </w:r>
      <w:r w:rsidRPr="006A3A53">
        <w:t xml:space="preserve"> </w:t>
      </w:r>
      <w:r>
        <w:t xml:space="preserve">Odpady ulegające </w:t>
      </w:r>
      <w:r w:rsidR="00934FA0">
        <w:t xml:space="preserve">biodegradacji, </w:t>
      </w:r>
      <w:r>
        <w:t xml:space="preserve">w tym odpady zielone również mogą być </w:t>
      </w:r>
      <w:r w:rsidR="00934FA0">
        <w:t>gromadzone bezpośrednio</w:t>
      </w:r>
      <w:r>
        <w:t xml:space="preserve"> na nieruchomości, na której one </w:t>
      </w:r>
      <w:proofErr w:type="gramStart"/>
      <w:r>
        <w:t xml:space="preserve">powstały, </w:t>
      </w:r>
      <w:r w:rsidR="00934FA0">
        <w:t xml:space="preserve">                    </w:t>
      </w:r>
      <w:r>
        <w:t>w</w:t>
      </w:r>
      <w:proofErr w:type="gramEnd"/>
      <w:r>
        <w:t xml:space="preserve"> przydomowych kompostownikach.</w:t>
      </w:r>
    </w:p>
    <w:p w:rsidR="000926CF" w:rsidRDefault="000926CF" w:rsidP="00523CB5">
      <w:pPr>
        <w:jc w:val="center"/>
        <w:rPr>
          <w:b/>
        </w:rPr>
      </w:pPr>
    </w:p>
    <w:p w:rsidR="00523CB5" w:rsidRPr="000926CF" w:rsidRDefault="00523CB5" w:rsidP="00523CB5">
      <w:pPr>
        <w:jc w:val="center"/>
      </w:pPr>
      <w:r w:rsidRPr="000926CF">
        <w:lastRenderedPageBreak/>
        <w:t xml:space="preserve">§ </w:t>
      </w:r>
      <w:r w:rsidR="00BF01FE">
        <w:t>3</w:t>
      </w:r>
      <w:r w:rsidRPr="000926CF">
        <w:t>.</w:t>
      </w:r>
    </w:p>
    <w:p w:rsidR="00523CB5" w:rsidRDefault="00523CB5" w:rsidP="00523CB5">
      <w:pPr>
        <w:jc w:val="both"/>
      </w:pPr>
      <w:r w:rsidRPr="00A72D73">
        <w:t xml:space="preserve">Właściciele nieruchomości zobowiązani są do uprzątania błota, śniegu, </w:t>
      </w:r>
      <w:proofErr w:type="gramStart"/>
      <w:r w:rsidRPr="00A72D73">
        <w:t>lodu</w:t>
      </w:r>
      <w:proofErr w:type="gramEnd"/>
      <w:r w:rsidRPr="00A72D73">
        <w:t xml:space="preserve"> i innych zanieczyszczeń z chodników położonych wzdłuż nieruchomości, przy czym za chodnik uznaje się wydzieloną część drogi publicznej służącą do ruchu pieszego położoną bezpośrednio przy granicy nieruchomości, z wyłączeniem miejsc, na którym dopuszczono płatny postój lub parkowanie pojazdów samochodowych, z częstotliwością odpowiednią do warunków pogodowych. Zakazuje się zgarniania błota, śniegu, </w:t>
      </w:r>
      <w:proofErr w:type="gramStart"/>
      <w:r w:rsidRPr="00A72D73">
        <w:t>lodu</w:t>
      </w:r>
      <w:proofErr w:type="gramEnd"/>
      <w:r w:rsidRPr="00A72D73">
        <w:t xml:space="preserve"> i innych zanieczyszczeń z chodnika na jezdnię.</w:t>
      </w:r>
    </w:p>
    <w:p w:rsidR="00523CB5" w:rsidRPr="00165BAF" w:rsidRDefault="00523CB5" w:rsidP="00523CB5">
      <w:pPr>
        <w:jc w:val="both"/>
        <w:rPr>
          <w:b/>
        </w:rPr>
      </w:pPr>
    </w:p>
    <w:p w:rsidR="00523CB5" w:rsidRPr="006A3A53" w:rsidRDefault="00523CB5" w:rsidP="00523CB5">
      <w:pPr>
        <w:jc w:val="center"/>
      </w:pPr>
      <w:r w:rsidRPr="006A3A53">
        <w:t xml:space="preserve">§ </w:t>
      </w:r>
      <w:r w:rsidR="00BF01FE">
        <w:t>4</w:t>
      </w:r>
      <w:r w:rsidRPr="006A3A53">
        <w:t>.</w:t>
      </w:r>
    </w:p>
    <w:p w:rsidR="00523CB5" w:rsidRPr="006A3A53" w:rsidRDefault="00523CB5" w:rsidP="00C55129">
      <w:pPr>
        <w:pStyle w:val="Akapitzlist"/>
        <w:numPr>
          <w:ilvl w:val="0"/>
          <w:numId w:val="15"/>
        </w:numPr>
        <w:jc w:val="both"/>
      </w:pPr>
      <w:r w:rsidRPr="006A3A53">
        <w:t xml:space="preserve">Mycie </w:t>
      </w:r>
      <w:r>
        <w:t xml:space="preserve">pojazdów </w:t>
      </w:r>
      <w:r w:rsidRPr="006A3A53">
        <w:t>samochod</w:t>
      </w:r>
      <w:r>
        <w:t>owych</w:t>
      </w:r>
      <w:r w:rsidRPr="006A3A53">
        <w:t xml:space="preserve"> </w:t>
      </w:r>
      <w:r>
        <w:t xml:space="preserve">poza myjniami może </w:t>
      </w:r>
      <w:r w:rsidRPr="006A3A53">
        <w:t xml:space="preserve">się odbywać </w:t>
      </w:r>
      <w:r>
        <w:t>wyłącznie pod warunkiem:</w:t>
      </w:r>
    </w:p>
    <w:p w:rsidR="00523CB5" w:rsidRDefault="00523CB5" w:rsidP="00C55129">
      <w:pPr>
        <w:pStyle w:val="Akapitzlist"/>
        <w:numPr>
          <w:ilvl w:val="0"/>
          <w:numId w:val="16"/>
        </w:numPr>
        <w:jc w:val="both"/>
      </w:pPr>
      <w:proofErr w:type="gramStart"/>
      <w:r>
        <w:t>odprowadzania</w:t>
      </w:r>
      <w:proofErr w:type="gramEnd"/>
      <w:r>
        <w:t xml:space="preserve"> powstających ścieków do przydomowych oczyszczalni ścieków lub zbiornika bezodpływowego,</w:t>
      </w:r>
    </w:p>
    <w:p w:rsidR="00523CB5" w:rsidRDefault="00523CB5" w:rsidP="00C55129">
      <w:pPr>
        <w:pStyle w:val="Akapitzlist"/>
        <w:numPr>
          <w:ilvl w:val="0"/>
          <w:numId w:val="16"/>
        </w:numPr>
        <w:jc w:val="both"/>
      </w:pPr>
      <w:proofErr w:type="gramStart"/>
      <w:r>
        <w:t>dokonywania</w:t>
      </w:r>
      <w:proofErr w:type="gramEnd"/>
      <w:r>
        <w:t xml:space="preserve"> tych czynności na wydzielonych częściach nieruchomości oraz przy użyciu środków ulegających biodegradacji,</w:t>
      </w:r>
    </w:p>
    <w:p w:rsidR="00523CB5" w:rsidRDefault="00C55129" w:rsidP="00C55129">
      <w:pPr>
        <w:pStyle w:val="Akapitzlist"/>
        <w:numPr>
          <w:ilvl w:val="0"/>
          <w:numId w:val="15"/>
        </w:numPr>
        <w:jc w:val="both"/>
      </w:pPr>
      <w:r>
        <w:t>Naprawa pojazdów</w:t>
      </w:r>
      <w:r w:rsidR="00523CB5">
        <w:t xml:space="preserve"> samochodowych poza warsztatami samochodowymi może się odbywać wyłącznie pod warunkiem:</w:t>
      </w:r>
    </w:p>
    <w:p w:rsidR="00523CB5" w:rsidRDefault="00523CB5" w:rsidP="00C55129">
      <w:pPr>
        <w:pStyle w:val="Akapitzlist"/>
        <w:numPr>
          <w:ilvl w:val="0"/>
          <w:numId w:val="17"/>
        </w:numPr>
        <w:jc w:val="both"/>
      </w:pPr>
      <w:proofErr w:type="gramStart"/>
      <w:r>
        <w:t>gromadzenia</w:t>
      </w:r>
      <w:proofErr w:type="gramEnd"/>
      <w:r>
        <w:t xml:space="preserve"> powstających odpadów w urządzeniach do tego przeznaczonych,</w:t>
      </w:r>
    </w:p>
    <w:p w:rsidR="00523CB5" w:rsidRDefault="00523CB5" w:rsidP="00C55129">
      <w:pPr>
        <w:pStyle w:val="Akapitzlist"/>
        <w:numPr>
          <w:ilvl w:val="0"/>
          <w:numId w:val="17"/>
        </w:numPr>
        <w:jc w:val="both"/>
      </w:pPr>
      <w:proofErr w:type="gramStart"/>
      <w:r>
        <w:t>wykonywania</w:t>
      </w:r>
      <w:proofErr w:type="gramEnd"/>
      <w:r>
        <w:t xml:space="preserve"> drobnych napraw nie </w:t>
      </w:r>
      <w:r w:rsidR="00D318FC">
        <w:t xml:space="preserve">powodujących </w:t>
      </w:r>
      <w:r>
        <w:t>uciążliwości dla właścicieli sąsiednich nieruchomości.</w:t>
      </w:r>
    </w:p>
    <w:p w:rsidR="00523CB5" w:rsidRPr="006A3A53" w:rsidRDefault="00523CB5" w:rsidP="00523CB5">
      <w:pPr>
        <w:jc w:val="both"/>
        <w:rPr>
          <w:b/>
        </w:rPr>
      </w:pPr>
    </w:p>
    <w:p w:rsidR="00523CB5" w:rsidRPr="00A72D73" w:rsidRDefault="00523CB5" w:rsidP="00523CB5">
      <w:pPr>
        <w:jc w:val="center"/>
        <w:rPr>
          <w:b/>
        </w:rPr>
      </w:pPr>
      <w:r w:rsidRPr="00A72D73">
        <w:rPr>
          <w:b/>
        </w:rPr>
        <w:t>Rozdział III</w:t>
      </w:r>
    </w:p>
    <w:p w:rsidR="00523CB5" w:rsidRPr="00A72D73" w:rsidRDefault="00523CB5" w:rsidP="00523CB5">
      <w:pPr>
        <w:jc w:val="center"/>
        <w:rPr>
          <w:b/>
        </w:rPr>
      </w:pPr>
      <w:r w:rsidRPr="00A72D73">
        <w:rPr>
          <w:b/>
        </w:rPr>
        <w:t>Rodzaj i minimalna pojemność urządzeń przeznaczonych do zbierania odpadów</w:t>
      </w:r>
      <w:r>
        <w:rPr>
          <w:b/>
        </w:rPr>
        <w:t xml:space="preserve"> </w:t>
      </w:r>
      <w:r w:rsidRPr="00A72D73">
        <w:rPr>
          <w:b/>
        </w:rPr>
        <w:t>komunalnych na terenie nieruchomości oraz drogach publicznych, oraz warunki</w:t>
      </w:r>
      <w:r>
        <w:rPr>
          <w:b/>
        </w:rPr>
        <w:t xml:space="preserve"> </w:t>
      </w:r>
      <w:r w:rsidRPr="00A72D73">
        <w:rPr>
          <w:b/>
        </w:rPr>
        <w:t>rozmieszczania tych urządzeń i utrzymywania w odpowiednim stanie sanitarnym,</w:t>
      </w:r>
      <w:r>
        <w:rPr>
          <w:b/>
        </w:rPr>
        <w:t xml:space="preserve"> </w:t>
      </w:r>
      <w:r w:rsidRPr="00A72D73">
        <w:rPr>
          <w:b/>
        </w:rPr>
        <w:t xml:space="preserve">porządkowym </w:t>
      </w:r>
      <w:r w:rsidR="00D318FC">
        <w:rPr>
          <w:b/>
        </w:rPr>
        <w:t xml:space="preserve">i </w:t>
      </w:r>
      <w:r w:rsidRPr="00A72D73">
        <w:rPr>
          <w:b/>
        </w:rPr>
        <w:t>technicznym.</w:t>
      </w:r>
    </w:p>
    <w:p w:rsidR="00523CB5" w:rsidRPr="006A3A53" w:rsidRDefault="00523CB5" w:rsidP="00523CB5">
      <w:pPr>
        <w:jc w:val="both"/>
      </w:pPr>
    </w:p>
    <w:p w:rsidR="00523CB5" w:rsidRPr="006A3A53" w:rsidRDefault="00523CB5" w:rsidP="00523CB5">
      <w:pPr>
        <w:jc w:val="center"/>
      </w:pPr>
      <w:r w:rsidRPr="006A3A53">
        <w:t xml:space="preserve">§ </w:t>
      </w:r>
      <w:r w:rsidR="00D318FC">
        <w:t>5</w:t>
      </w:r>
      <w:r w:rsidRPr="006A3A53">
        <w:t>.</w:t>
      </w:r>
    </w:p>
    <w:p w:rsidR="00523CB5" w:rsidRPr="006A3A53" w:rsidRDefault="00523CB5" w:rsidP="00523CB5">
      <w:pPr>
        <w:jc w:val="both"/>
      </w:pPr>
      <w:r w:rsidRPr="006A3A53">
        <w:t>Do zbierania odpadów komunalnych na nieruchomości przeznacza się pojemniki, worki, kosze na śmieci i kontenery.</w:t>
      </w:r>
    </w:p>
    <w:p w:rsidR="00523CB5" w:rsidRPr="006A3A53" w:rsidRDefault="00523CB5" w:rsidP="00523CB5">
      <w:pPr>
        <w:jc w:val="center"/>
      </w:pPr>
      <w:r w:rsidRPr="006A3A53">
        <w:t>§</w:t>
      </w:r>
      <w:r w:rsidR="00374EF7">
        <w:t xml:space="preserve"> </w:t>
      </w:r>
      <w:r w:rsidR="00D318FC">
        <w:t>6</w:t>
      </w:r>
      <w:r w:rsidRPr="006A3A53">
        <w:t>.</w:t>
      </w:r>
    </w:p>
    <w:p w:rsidR="00523CB5" w:rsidRPr="006A3A53" w:rsidRDefault="00523CB5" w:rsidP="00451342">
      <w:pPr>
        <w:pStyle w:val="Akapitzlist"/>
        <w:numPr>
          <w:ilvl w:val="1"/>
          <w:numId w:val="16"/>
        </w:numPr>
        <w:jc w:val="both"/>
      </w:pPr>
      <w:r w:rsidRPr="006A3A53">
        <w:t xml:space="preserve">Do gromadzenia odpadów komunalnych na terenie nieruchomości służą kolorowe worki służące </w:t>
      </w:r>
      <w:r w:rsidR="00451342" w:rsidRPr="006A3A53">
        <w:t>do segregacji</w:t>
      </w:r>
      <w:r w:rsidRPr="006A3A53">
        <w:t xml:space="preserve"> odpadów, pojemniki o pojemności ok. </w:t>
      </w:r>
      <w:smartTag w:uri="urn:schemas-microsoft-com:office:smarttags" w:element="metricconverter">
        <w:smartTagPr>
          <w:attr w:name="ProductID" w:val="110 l"/>
        </w:smartTagPr>
        <w:r w:rsidRPr="006A3A53">
          <w:t>110 l</w:t>
        </w:r>
      </w:smartTag>
      <w:r w:rsidRPr="006A3A53">
        <w:t xml:space="preserve"> lub kontenery na odpady komunalne zmieszane. </w:t>
      </w:r>
    </w:p>
    <w:p w:rsidR="00523CB5" w:rsidRPr="006A3A53" w:rsidRDefault="00523CB5" w:rsidP="00451342">
      <w:pPr>
        <w:pStyle w:val="Akapitzlist"/>
        <w:numPr>
          <w:ilvl w:val="1"/>
          <w:numId w:val="16"/>
        </w:numPr>
        <w:jc w:val="both"/>
      </w:pPr>
      <w:r w:rsidRPr="006A3A53">
        <w:t xml:space="preserve">Do gromadzenia odpadów komunalnych na drogach publicznych służą kosze </w:t>
      </w:r>
      <w:proofErr w:type="gramStart"/>
      <w:r w:rsidRPr="006A3A53">
        <w:t>uliczne           o</w:t>
      </w:r>
      <w:proofErr w:type="gramEnd"/>
      <w:r w:rsidRPr="006A3A53">
        <w:t xml:space="preserve"> pojemności od </w:t>
      </w:r>
      <w:r>
        <w:t>2</w:t>
      </w:r>
      <w:r w:rsidRPr="006A3A53">
        <w:t xml:space="preserve">0 do </w:t>
      </w:r>
      <w:r>
        <w:t>7</w:t>
      </w:r>
      <w:r w:rsidRPr="006A3A53">
        <w:t xml:space="preserve">0 litrów. </w:t>
      </w:r>
    </w:p>
    <w:p w:rsidR="00523CB5" w:rsidRDefault="00523CB5" w:rsidP="00451342">
      <w:pPr>
        <w:pStyle w:val="Akapitzlist"/>
        <w:numPr>
          <w:ilvl w:val="0"/>
          <w:numId w:val="15"/>
        </w:numPr>
        <w:jc w:val="both"/>
      </w:pPr>
      <w:r w:rsidRPr="006A3A53">
        <w:t>Ustala się następujące kolory worków i pojemników do segregowanej zbiórki odpadów:</w:t>
      </w:r>
    </w:p>
    <w:p w:rsidR="00523CB5" w:rsidRPr="006A3A53" w:rsidRDefault="00523CB5" w:rsidP="00451342">
      <w:pPr>
        <w:pStyle w:val="Akapitzlist"/>
        <w:numPr>
          <w:ilvl w:val="1"/>
          <w:numId w:val="19"/>
        </w:numPr>
        <w:jc w:val="both"/>
      </w:pPr>
      <w:proofErr w:type="gramStart"/>
      <w:r>
        <w:t>kolor</w:t>
      </w:r>
      <w:proofErr w:type="gramEnd"/>
      <w:r>
        <w:t xml:space="preserve"> czarny – zmieszane </w:t>
      </w:r>
      <w:r w:rsidR="00451342">
        <w:t>odpady komunalne</w:t>
      </w:r>
    </w:p>
    <w:p w:rsidR="00523CB5" w:rsidRPr="006A3A53" w:rsidRDefault="00523CB5" w:rsidP="00451342">
      <w:pPr>
        <w:pStyle w:val="Akapitzlist"/>
        <w:numPr>
          <w:ilvl w:val="1"/>
          <w:numId w:val="19"/>
        </w:numPr>
        <w:jc w:val="both"/>
      </w:pPr>
      <w:proofErr w:type="gramStart"/>
      <w:r>
        <w:t>k</w:t>
      </w:r>
      <w:r w:rsidRPr="006A3A53">
        <w:t>olor</w:t>
      </w:r>
      <w:proofErr w:type="gramEnd"/>
      <w:r w:rsidRPr="006A3A53">
        <w:t xml:space="preserve"> niebieski – papier </w:t>
      </w:r>
      <w:r w:rsidR="000071D9">
        <w:t>i tektura</w:t>
      </w:r>
    </w:p>
    <w:p w:rsidR="00523CB5" w:rsidRPr="006A3A53" w:rsidRDefault="00523CB5" w:rsidP="00451342">
      <w:pPr>
        <w:pStyle w:val="Akapitzlist"/>
        <w:numPr>
          <w:ilvl w:val="1"/>
          <w:numId w:val="19"/>
        </w:numPr>
        <w:jc w:val="both"/>
      </w:pPr>
      <w:proofErr w:type="gramStart"/>
      <w:r w:rsidRPr="006A3A53">
        <w:t>kolor</w:t>
      </w:r>
      <w:proofErr w:type="gramEnd"/>
      <w:r w:rsidRPr="006A3A53">
        <w:t xml:space="preserve"> zielony – szkło</w:t>
      </w:r>
    </w:p>
    <w:p w:rsidR="00523CB5" w:rsidRPr="006A3A53" w:rsidRDefault="00523CB5" w:rsidP="00451342">
      <w:pPr>
        <w:pStyle w:val="Akapitzlist"/>
        <w:numPr>
          <w:ilvl w:val="1"/>
          <w:numId w:val="19"/>
        </w:numPr>
        <w:jc w:val="both"/>
      </w:pPr>
      <w:proofErr w:type="gramStart"/>
      <w:r w:rsidRPr="006A3A53">
        <w:t>kolor</w:t>
      </w:r>
      <w:proofErr w:type="gramEnd"/>
      <w:r w:rsidRPr="006A3A53">
        <w:t xml:space="preserve"> żółty – tworzywa sztuczne </w:t>
      </w:r>
    </w:p>
    <w:p w:rsidR="00523CB5" w:rsidRPr="006A3A53" w:rsidRDefault="00523CB5" w:rsidP="00451342">
      <w:pPr>
        <w:pStyle w:val="Akapitzlist"/>
        <w:numPr>
          <w:ilvl w:val="1"/>
          <w:numId w:val="19"/>
        </w:numPr>
        <w:jc w:val="both"/>
      </w:pPr>
      <w:proofErr w:type="gramStart"/>
      <w:r w:rsidRPr="006A3A53">
        <w:t>kolor</w:t>
      </w:r>
      <w:proofErr w:type="gramEnd"/>
      <w:r w:rsidRPr="006A3A53">
        <w:t xml:space="preserve"> </w:t>
      </w:r>
      <w:r w:rsidR="00451342" w:rsidRPr="006A3A53">
        <w:t>różowy - metal</w:t>
      </w:r>
      <w:r w:rsidR="00AF3A08">
        <w:t xml:space="preserve"> i opakowania </w:t>
      </w:r>
      <w:r w:rsidR="00451342">
        <w:t>wielomateriałowe nie</w:t>
      </w:r>
      <w:r w:rsidR="00AF3A08">
        <w:t xml:space="preserve"> ulegające biodegradacji</w:t>
      </w:r>
    </w:p>
    <w:p w:rsidR="00523CB5" w:rsidRDefault="00523CB5" w:rsidP="00523CB5">
      <w:pPr>
        <w:pStyle w:val="Akapitzlist"/>
        <w:numPr>
          <w:ilvl w:val="1"/>
          <w:numId w:val="19"/>
        </w:numPr>
        <w:jc w:val="both"/>
      </w:pPr>
      <w:proofErr w:type="gramStart"/>
      <w:r>
        <w:t>kolor</w:t>
      </w:r>
      <w:proofErr w:type="gramEnd"/>
      <w:r>
        <w:t xml:space="preserve"> brązowy – odpady ulegające biodegradacji, w tym opakowani</w:t>
      </w:r>
      <w:r w:rsidR="000071D9">
        <w:t>a wielomateriałowe</w:t>
      </w:r>
      <w:r>
        <w:t xml:space="preserve"> ulegające biodegradacji</w:t>
      </w:r>
      <w:r w:rsidR="000071D9">
        <w:t xml:space="preserve"> oraz odpady zielone</w:t>
      </w:r>
    </w:p>
    <w:p w:rsidR="00523CB5" w:rsidRDefault="00523CB5" w:rsidP="00523CB5">
      <w:pPr>
        <w:jc w:val="both"/>
      </w:pPr>
    </w:p>
    <w:p w:rsidR="00523CB5" w:rsidRPr="006A3A53" w:rsidRDefault="00523CB5" w:rsidP="00523CB5">
      <w:pPr>
        <w:jc w:val="center"/>
      </w:pPr>
      <w:r w:rsidRPr="006A3A53">
        <w:t xml:space="preserve">§ </w:t>
      </w:r>
      <w:r w:rsidR="00D318FC">
        <w:t>7</w:t>
      </w:r>
      <w:r w:rsidRPr="006A3A53">
        <w:t>.</w:t>
      </w:r>
    </w:p>
    <w:p w:rsidR="00523CB5" w:rsidRDefault="00523CB5" w:rsidP="00451342">
      <w:pPr>
        <w:pStyle w:val="Akapitzlist"/>
        <w:numPr>
          <w:ilvl w:val="2"/>
          <w:numId w:val="19"/>
        </w:numPr>
        <w:jc w:val="both"/>
      </w:pPr>
      <w:r w:rsidRPr="006A3A53">
        <w:t>Nieczystości ciekłe winny być</w:t>
      </w:r>
      <w:r w:rsidR="00D318FC">
        <w:t xml:space="preserve"> </w:t>
      </w:r>
      <w:r w:rsidR="00BA09DD">
        <w:t xml:space="preserve">gromadzone w </w:t>
      </w:r>
      <w:r w:rsidRPr="006A3A53">
        <w:t xml:space="preserve">zbiornikach bezodpływowych odpowiadających wymaganiom wynikającym z przepisów odrębnych, w szczególności </w:t>
      </w:r>
      <w:r w:rsidRPr="006A3A53">
        <w:lastRenderedPageBreak/>
        <w:t>ustawy z dnia 7 lipca 1994</w:t>
      </w:r>
      <w:r w:rsidR="00451342" w:rsidRPr="006A3A53">
        <w:t>r Prawo</w:t>
      </w:r>
      <w:r w:rsidRPr="006A3A53">
        <w:t xml:space="preserve"> budowlane (Dz.</w:t>
      </w:r>
      <w:r w:rsidR="00451342">
        <w:t xml:space="preserve"> </w:t>
      </w:r>
      <w:r w:rsidRPr="006A3A53">
        <w:t xml:space="preserve">U. </w:t>
      </w:r>
      <w:proofErr w:type="gramStart"/>
      <w:r w:rsidRPr="006A3A53">
        <w:t>z</w:t>
      </w:r>
      <w:proofErr w:type="gramEnd"/>
      <w:r w:rsidRPr="006A3A53">
        <w:t xml:space="preserve"> 2010r. Nr 243, poz. 1623 z </w:t>
      </w:r>
      <w:proofErr w:type="spellStart"/>
      <w:r w:rsidRPr="006A3A53">
        <w:t>późn</w:t>
      </w:r>
      <w:proofErr w:type="spellEnd"/>
      <w:r w:rsidRPr="006A3A53">
        <w:t xml:space="preserve">. </w:t>
      </w:r>
      <w:proofErr w:type="gramStart"/>
      <w:r w:rsidR="00451342" w:rsidRPr="006A3A53">
        <w:t>zm</w:t>
      </w:r>
      <w:proofErr w:type="gramEnd"/>
      <w:r w:rsidR="00451342" w:rsidRPr="006A3A53">
        <w:t>.).;</w:t>
      </w:r>
    </w:p>
    <w:p w:rsidR="00523CB5" w:rsidRDefault="00523CB5" w:rsidP="00451342">
      <w:pPr>
        <w:pStyle w:val="Akapitzlist"/>
        <w:numPr>
          <w:ilvl w:val="2"/>
          <w:numId w:val="19"/>
        </w:numPr>
        <w:jc w:val="both"/>
      </w:pPr>
      <w:r w:rsidRPr="00A72D73">
        <w:t xml:space="preserve">Właściciele nieruchomości posiadający przydomowe oczyszczalnie ścieków lub zbiorniki bezodpływowe nieczystości ciekłych </w:t>
      </w:r>
      <w:r w:rsidR="00D318FC">
        <w:t>są zobowiązani</w:t>
      </w:r>
      <w:r w:rsidR="003618B3">
        <w:t xml:space="preserve"> do </w:t>
      </w:r>
      <w:r w:rsidRPr="006A3A53">
        <w:t>usuwa</w:t>
      </w:r>
      <w:r w:rsidR="003618B3">
        <w:t>nia</w:t>
      </w:r>
      <w:r w:rsidRPr="006A3A53">
        <w:t xml:space="preserve"> </w:t>
      </w:r>
      <w:r w:rsidR="003618B3">
        <w:t>ścieków i osadów poście</w:t>
      </w:r>
      <w:r w:rsidR="00C96EF2">
        <w:t>k</w:t>
      </w:r>
      <w:r w:rsidR="003618B3">
        <w:t xml:space="preserve">owych </w:t>
      </w:r>
      <w:proofErr w:type="gramStart"/>
      <w:r w:rsidR="003618B3">
        <w:t>z</w:t>
      </w:r>
      <w:r w:rsidRPr="006A3A53">
        <w:t xml:space="preserve">  częstotliwością</w:t>
      </w:r>
      <w:proofErr w:type="gramEnd"/>
      <w:r w:rsidRPr="006A3A53">
        <w:t xml:space="preserve"> i w sposób gwarantujący, że nie nastąpi ich wy</w:t>
      </w:r>
      <w:r w:rsidR="003618B3">
        <w:t xml:space="preserve">pływ ze zbiornika lub osadnika </w:t>
      </w:r>
      <w:r w:rsidRPr="006A3A53">
        <w:t>i zanieczyszczenie wód i  powierzchni ziemi w wyniku jego przepełnienia.</w:t>
      </w:r>
    </w:p>
    <w:p w:rsidR="009E2FF1" w:rsidRDefault="009E2FF1" w:rsidP="009E2FF1">
      <w:pPr>
        <w:jc w:val="center"/>
      </w:pPr>
    </w:p>
    <w:p w:rsidR="009E2FF1" w:rsidRPr="00FD2215" w:rsidRDefault="00523CB5" w:rsidP="009E2FF1">
      <w:pPr>
        <w:jc w:val="center"/>
        <w:rPr>
          <w:b/>
        </w:rPr>
      </w:pPr>
      <w:r w:rsidRPr="006A3A53">
        <w:t xml:space="preserve">§ </w:t>
      </w:r>
      <w:r w:rsidR="003618B3">
        <w:t>8</w:t>
      </w:r>
      <w:r w:rsidRPr="00FD2215">
        <w:rPr>
          <w:b/>
        </w:rPr>
        <w:t xml:space="preserve">.  </w:t>
      </w:r>
    </w:p>
    <w:p w:rsidR="00523CB5" w:rsidRPr="006A3A53" w:rsidRDefault="00523CB5" w:rsidP="00523CB5">
      <w:pPr>
        <w:pStyle w:val="Akapitzlist"/>
        <w:ind w:left="0"/>
        <w:jc w:val="both"/>
      </w:pPr>
      <w:r w:rsidRPr="006A3A53">
        <w:t xml:space="preserve">Właściciele nieruchomości zapewniają utrzymanie czystości i porządku przez wyposażenie nieruchomości w pojemniki i worki o odpowiedniej </w:t>
      </w:r>
      <w:r w:rsidR="00451342" w:rsidRPr="006A3A53">
        <w:t>pojemności</w:t>
      </w:r>
      <w:r w:rsidR="00451342">
        <w:t xml:space="preserve">, </w:t>
      </w:r>
      <w:r w:rsidRPr="006A3A53">
        <w:t xml:space="preserve">uwzględniając częstotliwość i sposób pozbywania się odpadów z nieruchomości. </w:t>
      </w:r>
    </w:p>
    <w:p w:rsidR="00523CB5" w:rsidRDefault="00523CB5" w:rsidP="00523CB5">
      <w:pPr>
        <w:jc w:val="center"/>
      </w:pPr>
    </w:p>
    <w:p w:rsidR="00523CB5" w:rsidRDefault="00523CB5" w:rsidP="00523CB5">
      <w:pPr>
        <w:jc w:val="center"/>
      </w:pPr>
      <w:r>
        <w:t xml:space="preserve">§ </w:t>
      </w:r>
      <w:r w:rsidR="003618B3">
        <w:t>9</w:t>
      </w:r>
    </w:p>
    <w:p w:rsidR="00523CB5" w:rsidRDefault="00523CB5" w:rsidP="00451342">
      <w:pPr>
        <w:pStyle w:val="Akapitzlist"/>
        <w:numPr>
          <w:ilvl w:val="0"/>
          <w:numId w:val="20"/>
        </w:numPr>
        <w:jc w:val="both"/>
      </w:pPr>
      <w:r>
        <w:t>Ustala się minimaln</w:t>
      </w:r>
      <w:r w:rsidR="00903F8D">
        <w:t>ą</w:t>
      </w:r>
      <w:r>
        <w:t xml:space="preserve"> </w:t>
      </w:r>
      <w:r w:rsidR="00451342">
        <w:t>pojemność (w</w:t>
      </w:r>
      <w:r>
        <w:t xml:space="preserve"> tym worków z folii) przeznaczonych do </w:t>
      </w:r>
      <w:r w:rsidR="00451342">
        <w:t>zbierania na</w:t>
      </w:r>
      <w:r>
        <w:t xml:space="preserve"> terenie nieruchomości niesegregowanych (</w:t>
      </w:r>
      <w:r w:rsidR="00451342">
        <w:t>zmieszanych) odpadów</w:t>
      </w:r>
      <w:r>
        <w:t xml:space="preserve"> </w:t>
      </w:r>
      <w:r w:rsidR="00451342">
        <w:t>komunalnych dla</w:t>
      </w:r>
      <w:r>
        <w:t xml:space="preserve"> właścicieli nieruchomości:</w:t>
      </w:r>
    </w:p>
    <w:p w:rsidR="00523CB5" w:rsidRDefault="00523CB5" w:rsidP="00451342">
      <w:pPr>
        <w:pStyle w:val="Akapitzlist"/>
        <w:numPr>
          <w:ilvl w:val="1"/>
          <w:numId w:val="21"/>
        </w:numPr>
        <w:jc w:val="both"/>
      </w:pPr>
      <w:r>
        <w:t xml:space="preserve">w </w:t>
      </w:r>
      <w:proofErr w:type="gramStart"/>
      <w:r>
        <w:t>budynkach  jednorodzinnych</w:t>
      </w:r>
      <w:proofErr w:type="gramEnd"/>
      <w:r w:rsidR="00202CA5">
        <w:t xml:space="preserve">  - </w:t>
      </w:r>
      <w:r>
        <w:t>110L-240L;</w:t>
      </w:r>
    </w:p>
    <w:p w:rsidR="00523CB5" w:rsidRDefault="00523CB5" w:rsidP="00451342">
      <w:pPr>
        <w:pStyle w:val="Akapitzlist"/>
        <w:numPr>
          <w:ilvl w:val="1"/>
          <w:numId w:val="21"/>
        </w:numPr>
        <w:jc w:val="both"/>
      </w:pPr>
      <w:r>
        <w:t xml:space="preserve">w </w:t>
      </w:r>
      <w:proofErr w:type="gramStart"/>
      <w:r>
        <w:t xml:space="preserve">budynkach  </w:t>
      </w:r>
      <w:proofErr w:type="spellStart"/>
      <w:r>
        <w:t>wielolokalowych</w:t>
      </w:r>
      <w:proofErr w:type="spellEnd"/>
      <w:proofErr w:type="gramEnd"/>
      <w:r>
        <w:t>,</w:t>
      </w:r>
      <w:r w:rsidR="00202CA5">
        <w:t xml:space="preserve"> - </w:t>
      </w:r>
      <w:r>
        <w:t xml:space="preserve"> 110l – 1100l;</w:t>
      </w:r>
    </w:p>
    <w:p w:rsidR="00523CB5" w:rsidRDefault="00523CB5" w:rsidP="00451342">
      <w:pPr>
        <w:pStyle w:val="Akapitzlist"/>
        <w:numPr>
          <w:ilvl w:val="0"/>
          <w:numId w:val="20"/>
        </w:numPr>
        <w:jc w:val="both"/>
      </w:pPr>
      <w:r>
        <w:t xml:space="preserve">Ustala się </w:t>
      </w:r>
      <w:r w:rsidR="00451342">
        <w:t>minimalną pojemność</w:t>
      </w:r>
      <w:r>
        <w:t xml:space="preserve"> (w tym worków z folii) przeznaczonych do zbierania na terenie nieruchomości segregowanych odpadów komunalnych dla właścicieli nieruchomości:</w:t>
      </w:r>
    </w:p>
    <w:p w:rsidR="00523CB5" w:rsidRDefault="00523CB5" w:rsidP="00451342">
      <w:pPr>
        <w:pStyle w:val="Akapitzlist"/>
        <w:numPr>
          <w:ilvl w:val="1"/>
          <w:numId w:val="15"/>
        </w:numPr>
        <w:jc w:val="both"/>
      </w:pPr>
      <w:proofErr w:type="gramStart"/>
      <w:r>
        <w:t>w</w:t>
      </w:r>
      <w:proofErr w:type="gramEnd"/>
      <w:r>
        <w:t xml:space="preserve"> budynkach jednorodzinnych:</w:t>
      </w:r>
    </w:p>
    <w:p w:rsidR="00523CB5" w:rsidRDefault="00523CB5" w:rsidP="00451342">
      <w:pPr>
        <w:pStyle w:val="Akapitzlist"/>
        <w:numPr>
          <w:ilvl w:val="0"/>
          <w:numId w:val="24"/>
        </w:numPr>
        <w:jc w:val="both"/>
      </w:pPr>
      <w:proofErr w:type="gramStart"/>
      <w:r>
        <w:t>papieru</w:t>
      </w:r>
      <w:proofErr w:type="gramEnd"/>
      <w:r>
        <w:t xml:space="preserve"> i </w:t>
      </w:r>
      <w:r w:rsidR="00451342">
        <w:t>tektury - 60L</w:t>
      </w:r>
      <w:r>
        <w:t xml:space="preserve"> -90L;</w:t>
      </w:r>
    </w:p>
    <w:p w:rsidR="00523CB5" w:rsidRDefault="00451342" w:rsidP="00451342">
      <w:pPr>
        <w:pStyle w:val="Akapitzlist"/>
        <w:numPr>
          <w:ilvl w:val="0"/>
          <w:numId w:val="24"/>
        </w:numPr>
        <w:jc w:val="both"/>
      </w:pPr>
      <w:proofErr w:type="gramStart"/>
      <w:r>
        <w:t>szkła</w:t>
      </w:r>
      <w:proofErr w:type="gramEnd"/>
      <w:r>
        <w:t xml:space="preserve"> – 60L</w:t>
      </w:r>
      <w:r w:rsidR="00523CB5">
        <w:t xml:space="preserve"> – 90L;</w:t>
      </w:r>
    </w:p>
    <w:p w:rsidR="00523CB5" w:rsidRDefault="00523CB5" w:rsidP="00451342">
      <w:pPr>
        <w:pStyle w:val="Akapitzlist"/>
        <w:numPr>
          <w:ilvl w:val="0"/>
          <w:numId w:val="24"/>
        </w:numPr>
        <w:jc w:val="both"/>
      </w:pPr>
      <w:proofErr w:type="gramStart"/>
      <w:r>
        <w:t>tworzywa</w:t>
      </w:r>
      <w:proofErr w:type="gramEnd"/>
      <w:r>
        <w:t xml:space="preserve"> </w:t>
      </w:r>
      <w:r w:rsidR="00451342">
        <w:t>sztucznego - 60L</w:t>
      </w:r>
      <w:r>
        <w:t xml:space="preserve"> -90L;</w:t>
      </w:r>
    </w:p>
    <w:p w:rsidR="00523CB5" w:rsidRDefault="00523CB5" w:rsidP="00451342">
      <w:pPr>
        <w:pStyle w:val="Akapitzlist"/>
        <w:numPr>
          <w:ilvl w:val="0"/>
          <w:numId w:val="24"/>
        </w:numPr>
        <w:jc w:val="both"/>
      </w:pPr>
      <w:proofErr w:type="gramStart"/>
      <w:r>
        <w:t>metale</w:t>
      </w:r>
      <w:proofErr w:type="gramEnd"/>
      <w:r>
        <w:t xml:space="preserve"> i opakowania </w:t>
      </w:r>
      <w:r w:rsidR="00451342">
        <w:t>wielomateriałowe - 60L</w:t>
      </w:r>
      <w:r>
        <w:t xml:space="preserve"> – 90L;</w:t>
      </w:r>
    </w:p>
    <w:p w:rsidR="00523CB5" w:rsidRDefault="00523CB5" w:rsidP="00523CB5">
      <w:pPr>
        <w:pStyle w:val="Akapitzlist"/>
        <w:numPr>
          <w:ilvl w:val="0"/>
          <w:numId w:val="24"/>
        </w:numPr>
        <w:jc w:val="both"/>
      </w:pPr>
      <w:proofErr w:type="gramStart"/>
      <w:r>
        <w:t>odpady</w:t>
      </w:r>
      <w:proofErr w:type="gramEnd"/>
      <w:r>
        <w:t xml:space="preserve"> komunalne ulegające biodegradacji, w tym </w:t>
      </w:r>
      <w:r w:rsidR="00451342">
        <w:t>odpady opakowaniowe ulegające biodegradacji</w:t>
      </w:r>
      <w:r>
        <w:t xml:space="preserve"> oraz odpady </w:t>
      </w:r>
      <w:r w:rsidR="00451342">
        <w:t>zielone - 60L</w:t>
      </w:r>
      <w:r>
        <w:t xml:space="preserve"> – 90L;</w:t>
      </w:r>
    </w:p>
    <w:p w:rsidR="00523CB5" w:rsidRDefault="00523CB5" w:rsidP="00451342">
      <w:pPr>
        <w:pStyle w:val="Akapitzlist"/>
        <w:numPr>
          <w:ilvl w:val="1"/>
          <w:numId w:val="15"/>
        </w:numPr>
        <w:jc w:val="both"/>
      </w:pPr>
      <w:proofErr w:type="gramStart"/>
      <w:r>
        <w:t>w</w:t>
      </w:r>
      <w:proofErr w:type="gramEnd"/>
      <w:r>
        <w:t xml:space="preserve"> budynkach </w:t>
      </w:r>
      <w:proofErr w:type="spellStart"/>
      <w:r>
        <w:t>wielolokalowych</w:t>
      </w:r>
      <w:proofErr w:type="spellEnd"/>
      <w:r>
        <w:t>:</w:t>
      </w:r>
    </w:p>
    <w:p w:rsidR="00523CB5" w:rsidRDefault="00523CB5" w:rsidP="000E3456">
      <w:pPr>
        <w:pStyle w:val="Akapitzlist"/>
        <w:numPr>
          <w:ilvl w:val="0"/>
          <w:numId w:val="26"/>
        </w:numPr>
        <w:jc w:val="both"/>
      </w:pPr>
      <w:proofErr w:type="gramStart"/>
      <w:r>
        <w:t>papieru</w:t>
      </w:r>
      <w:proofErr w:type="gramEnd"/>
      <w:r>
        <w:t xml:space="preserve"> i </w:t>
      </w:r>
      <w:r w:rsidR="000E3456">
        <w:t>tektury - 90L</w:t>
      </w:r>
      <w:r>
        <w:t xml:space="preserve"> – 480L;</w:t>
      </w:r>
    </w:p>
    <w:p w:rsidR="00523CB5" w:rsidRDefault="000E3456" w:rsidP="000E3456">
      <w:pPr>
        <w:pStyle w:val="Akapitzlist"/>
        <w:numPr>
          <w:ilvl w:val="0"/>
          <w:numId w:val="26"/>
        </w:numPr>
        <w:jc w:val="both"/>
      </w:pPr>
      <w:proofErr w:type="gramStart"/>
      <w:r>
        <w:t>szkła</w:t>
      </w:r>
      <w:proofErr w:type="gramEnd"/>
      <w:r>
        <w:t xml:space="preserve"> - 90L</w:t>
      </w:r>
      <w:r w:rsidR="00523CB5">
        <w:t xml:space="preserve"> – 480L;</w:t>
      </w:r>
    </w:p>
    <w:p w:rsidR="00523CB5" w:rsidRDefault="00523CB5" w:rsidP="000E3456">
      <w:pPr>
        <w:pStyle w:val="Akapitzlist"/>
        <w:numPr>
          <w:ilvl w:val="0"/>
          <w:numId w:val="26"/>
        </w:numPr>
        <w:jc w:val="both"/>
      </w:pPr>
      <w:proofErr w:type="gramStart"/>
      <w:r>
        <w:t>tworzywa</w:t>
      </w:r>
      <w:proofErr w:type="gramEnd"/>
      <w:r>
        <w:t xml:space="preserve"> </w:t>
      </w:r>
      <w:r w:rsidR="000E3456">
        <w:t>sztucznego - 90L-</w:t>
      </w:r>
      <w:r>
        <w:t>480L;</w:t>
      </w:r>
    </w:p>
    <w:p w:rsidR="00523CB5" w:rsidRDefault="00523CB5" w:rsidP="000E3456">
      <w:pPr>
        <w:pStyle w:val="Akapitzlist"/>
        <w:numPr>
          <w:ilvl w:val="0"/>
          <w:numId w:val="26"/>
        </w:numPr>
        <w:jc w:val="both"/>
      </w:pPr>
      <w:proofErr w:type="gramStart"/>
      <w:r>
        <w:t>metali</w:t>
      </w:r>
      <w:proofErr w:type="gramEnd"/>
      <w:r>
        <w:t xml:space="preserve"> i opakowań </w:t>
      </w:r>
      <w:proofErr w:type="spellStart"/>
      <w:r>
        <w:t>wielomateriałowych</w:t>
      </w:r>
      <w:proofErr w:type="spellEnd"/>
      <w:r w:rsidR="00BE0940">
        <w:t xml:space="preserve"> -</w:t>
      </w:r>
      <w:r>
        <w:t xml:space="preserve"> 90L – 480L;</w:t>
      </w:r>
    </w:p>
    <w:p w:rsidR="00523CB5" w:rsidRDefault="00523CB5" w:rsidP="00523CB5">
      <w:pPr>
        <w:pStyle w:val="Akapitzlist"/>
        <w:numPr>
          <w:ilvl w:val="0"/>
          <w:numId w:val="26"/>
        </w:numPr>
        <w:jc w:val="both"/>
      </w:pPr>
      <w:proofErr w:type="gramStart"/>
      <w:r>
        <w:t>odpadów</w:t>
      </w:r>
      <w:proofErr w:type="gramEnd"/>
      <w:r>
        <w:t xml:space="preserve"> komunalnych ulegających biodegradacji,</w:t>
      </w:r>
      <w:r w:rsidR="000E3456">
        <w:t xml:space="preserve"> w tym odpadów opakowaniowych ulegających</w:t>
      </w:r>
      <w:r>
        <w:t xml:space="preserve"> biodegradacji oraz odpady zielone</w:t>
      </w:r>
      <w:r w:rsidR="00BE0940">
        <w:t xml:space="preserve"> - </w:t>
      </w:r>
      <w:r>
        <w:t>90L – 360L;</w:t>
      </w:r>
    </w:p>
    <w:p w:rsidR="00523CB5" w:rsidRDefault="00BE0940" w:rsidP="000E3456">
      <w:pPr>
        <w:pStyle w:val="Akapitzlist"/>
        <w:numPr>
          <w:ilvl w:val="0"/>
          <w:numId w:val="20"/>
        </w:numPr>
        <w:jc w:val="both"/>
      </w:pPr>
      <w:r>
        <w:t>Ustala się minimalną</w:t>
      </w:r>
      <w:r w:rsidR="000E3456">
        <w:t xml:space="preserve"> pojemność</w:t>
      </w:r>
      <w:r w:rsidR="00523CB5">
        <w:t xml:space="preserve"> pojemników przeznaczonych do zbierania w sposób selektywny odpadów komunalnych na drogach publicznych:</w:t>
      </w:r>
    </w:p>
    <w:p w:rsidR="00523CB5" w:rsidRPr="00F60302" w:rsidRDefault="00523CB5" w:rsidP="000E3456">
      <w:pPr>
        <w:pStyle w:val="Akapitzlist"/>
        <w:numPr>
          <w:ilvl w:val="0"/>
          <w:numId w:val="1"/>
        </w:numPr>
        <w:jc w:val="both"/>
      </w:pPr>
      <w:r>
        <w:t xml:space="preserve">w terenie niezabudowanym – 20L, usytuowane w </w:t>
      </w:r>
      <w:r w:rsidR="000E3456">
        <w:t>odległości, co</w:t>
      </w:r>
      <w:r w:rsidR="00F60302">
        <w:t xml:space="preserve"> najmniej</w:t>
      </w:r>
      <w:r w:rsidRPr="000E3456">
        <w:rPr>
          <w:b/>
        </w:rPr>
        <w:t xml:space="preserve"> </w:t>
      </w:r>
      <w:r w:rsidR="00BE0940" w:rsidRPr="000E3456">
        <w:rPr>
          <w:b/>
        </w:rPr>
        <w:t xml:space="preserve">5 </w:t>
      </w:r>
      <w:r w:rsidRPr="00F60302">
        <w:t xml:space="preserve">km </w:t>
      </w:r>
      <w:proofErr w:type="gramStart"/>
      <w:r w:rsidRPr="00F60302">
        <w:t xml:space="preserve">od </w:t>
      </w:r>
      <w:r w:rsidR="00BE0940">
        <w:t xml:space="preserve">       </w:t>
      </w:r>
      <w:r w:rsidRPr="00F60302">
        <w:t>kolejnego</w:t>
      </w:r>
      <w:proofErr w:type="gramEnd"/>
      <w:r w:rsidRPr="00F60302">
        <w:t xml:space="preserve"> urządzenia;</w:t>
      </w:r>
    </w:p>
    <w:p w:rsidR="00523CB5" w:rsidRPr="00F60302" w:rsidRDefault="00523CB5" w:rsidP="00523CB5">
      <w:pPr>
        <w:pStyle w:val="Akapitzlist"/>
        <w:numPr>
          <w:ilvl w:val="0"/>
          <w:numId w:val="1"/>
        </w:numPr>
        <w:jc w:val="both"/>
      </w:pPr>
      <w:r>
        <w:t xml:space="preserve">w terenie zabudowanym – od 20L </w:t>
      </w:r>
      <w:r w:rsidR="00F60302">
        <w:t xml:space="preserve">do 70L </w:t>
      </w:r>
      <w:r w:rsidR="000E3456">
        <w:t>usytuowane w</w:t>
      </w:r>
      <w:r w:rsidR="00F60302">
        <w:t xml:space="preserve"> </w:t>
      </w:r>
      <w:proofErr w:type="gramStart"/>
      <w:r w:rsidR="00F60302">
        <w:t xml:space="preserve">odległości </w:t>
      </w:r>
      <w:r>
        <w:t>co</w:t>
      </w:r>
      <w:proofErr w:type="gramEnd"/>
      <w:r>
        <w:t xml:space="preserve"> najmnie</w:t>
      </w:r>
      <w:r w:rsidR="00F60302">
        <w:t xml:space="preserve">j </w:t>
      </w:r>
      <w:r w:rsidRPr="00F60302">
        <w:t>500m od kolejnego urządzenia.</w:t>
      </w:r>
      <w:r w:rsidR="00F60302" w:rsidRPr="00F60302">
        <w:t xml:space="preserve"> </w:t>
      </w:r>
    </w:p>
    <w:p w:rsidR="00CF0DC5" w:rsidRPr="006A3A53" w:rsidRDefault="00523CB5" w:rsidP="001A2C5B">
      <w:pPr>
        <w:jc w:val="center"/>
      </w:pPr>
      <w:r w:rsidRPr="006A3A53">
        <w:t>§ 1</w:t>
      </w:r>
      <w:r w:rsidR="00BE0940">
        <w:t>0</w:t>
      </w:r>
      <w:r w:rsidRPr="006A3A53">
        <w:t>.</w:t>
      </w:r>
    </w:p>
    <w:p w:rsidR="0023314E" w:rsidRPr="00A81509" w:rsidRDefault="0023314E" w:rsidP="000E3456">
      <w:pPr>
        <w:pStyle w:val="Akapitzlist"/>
        <w:numPr>
          <w:ilvl w:val="1"/>
          <w:numId w:val="1"/>
        </w:numPr>
        <w:jc w:val="both"/>
      </w:pPr>
      <w:r w:rsidRPr="00A81509">
        <w:t xml:space="preserve">Na terenie nieruchomości pojemniki na odpady oraz </w:t>
      </w:r>
      <w:r w:rsidR="000E3456" w:rsidRPr="00A81509">
        <w:t>worki z</w:t>
      </w:r>
      <w:r w:rsidRPr="00A81509">
        <w:t xml:space="preserve"> wyselekcjonowanymi </w:t>
      </w:r>
      <w:r w:rsidR="000E3456" w:rsidRPr="00A81509">
        <w:t>odpadami należy ustawiać w</w:t>
      </w:r>
      <w:r w:rsidRPr="00A81509">
        <w:t xml:space="preserve"> miejscu widocznym, dostępnym dla pracowników przedsiębiorstwa wywozowego bez konieczności otwierania </w:t>
      </w:r>
      <w:r w:rsidR="000E3456" w:rsidRPr="00A81509">
        <w:t>wejścia na</w:t>
      </w:r>
      <w:r w:rsidRPr="00A81509">
        <w:t xml:space="preserve"> teren nieruchomości</w:t>
      </w:r>
      <w:r w:rsidR="00BE0940" w:rsidRPr="00A81509">
        <w:t>.</w:t>
      </w:r>
      <w:r w:rsidRPr="00A81509">
        <w:t xml:space="preserve"> </w:t>
      </w:r>
      <w:r w:rsidR="00BE0940" w:rsidRPr="00A81509">
        <w:t xml:space="preserve">Przy </w:t>
      </w:r>
      <w:r w:rsidR="000E3456" w:rsidRPr="00A81509">
        <w:t>braku takiej możliwości</w:t>
      </w:r>
      <w:r w:rsidRPr="00A81509">
        <w:t xml:space="preserve"> </w:t>
      </w:r>
      <w:r w:rsidR="00BE0940" w:rsidRPr="00A81509">
        <w:t>odpady</w:t>
      </w:r>
      <w:r w:rsidRPr="00A81509">
        <w:t xml:space="preserve"> należy wystawić </w:t>
      </w:r>
      <w:r w:rsidR="000E3456" w:rsidRPr="00A81509">
        <w:t>w</w:t>
      </w:r>
      <w:r w:rsidRPr="00A81509">
        <w:t xml:space="preserve"> dniu odbioru, przed </w:t>
      </w:r>
      <w:r w:rsidR="000E3456" w:rsidRPr="00A81509">
        <w:t>wejściem na</w:t>
      </w:r>
      <w:r w:rsidRPr="00A81509">
        <w:t xml:space="preserve"> teren nieruchomości. Dopuszcza </w:t>
      </w:r>
      <w:r w:rsidR="000E3456" w:rsidRPr="00A81509">
        <w:t>się także</w:t>
      </w:r>
      <w:r w:rsidRPr="00A81509">
        <w:t xml:space="preserve"> wjazd na teren nieruchomości pojazdów przedsiębiorstwa wywozowego w celu odbioru odpadów zgromadzonych w pojemnikach.</w:t>
      </w:r>
    </w:p>
    <w:p w:rsidR="0023314E" w:rsidRPr="00A81509" w:rsidRDefault="0023314E" w:rsidP="000E3456">
      <w:pPr>
        <w:pStyle w:val="Akapitzlist"/>
        <w:numPr>
          <w:ilvl w:val="1"/>
          <w:numId w:val="1"/>
        </w:numPr>
        <w:jc w:val="both"/>
      </w:pPr>
      <w:r w:rsidRPr="00A81509">
        <w:lastRenderedPageBreak/>
        <w:t xml:space="preserve">Szczelny </w:t>
      </w:r>
      <w:r w:rsidR="000E3456" w:rsidRPr="00A81509">
        <w:t>zbiornik bezodpływowy nieczystości</w:t>
      </w:r>
      <w:r w:rsidRPr="00A81509">
        <w:t xml:space="preserve"> ciekłych lub oczyszczalnia </w:t>
      </w:r>
      <w:r w:rsidR="000E3456" w:rsidRPr="00A81509">
        <w:t>przydomowa muszą</w:t>
      </w:r>
      <w:r w:rsidRPr="00A81509">
        <w:t xml:space="preserve"> </w:t>
      </w:r>
      <w:r w:rsidR="000E3456" w:rsidRPr="00A81509">
        <w:t>być zlokalizowane</w:t>
      </w:r>
      <w:r w:rsidRPr="00A81509">
        <w:t xml:space="preserve"> w sposób umożliwiający </w:t>
      </w:r>
      <w:r w:rsidR="000E3456" w:rsidRPr="00A81509">
        <w:t>dojazd do</w:t>
      </w:r>
      <w:r w:rsidRPr="00A81509">
        <w:t xml:space="preserve"> nich pojazdu asenizacyjnego przedsiębiorstwa wywozowego w </w:t>
      </w:r>
      <w:r w:rsidR="000E3456" w:rsidRPr="00A81509">
        <w:t>celu ich</w:t>
      </w:r>
      <w:r w:rsidRPr="00A81509">
        <w:t xml:space="preserve"> opróżnienia. </w:t>
      </w:r>
    </w:p>
    <w:p w:rsidR="00523CB5" w:rsidRPr="0023314E" w:rsidRDefault="00523CB5" w:rsidP="00523CB5"/>
    <w:p w:rsidR="00523CB5" w:rsidRPr="00A72D73" w:rsidRDefault="00523CB5" w:rsidP="00523CB5">
      <w:pPr>
        <w:jc w:val="center"/>
        <w:rPr>
          <w:b/>
        </w:rPr>
      </w:pPr>
      <w:r w:rsidRPr="00A72D73">
        <w:rPr>
          <w:b/>
        </w:rPr>
        <w:t>Rozdział IV</w:t>
      </w:r>
    </w:p>
    <w:p w:rsidR="00523CB5" w:rsidRPr="00A72D73" w:rsidRDefault="00523CB5" w:rsidP="00523CB5">
      <w:pPr>
        <w:jc w:val="center"/>
        <w:rPr>
          <w:b/>
        </w:rPr>
      </w:pPr>
      <w:r w:rsidRPr="00A72D73">
        <w:rPr>
          <w:b/>
        </w:rPr>
        <w:t xml:space="preserve">Częstotliwość i sposób pozbywania się odpadów komunalnych i nieczystości </w:t>
      </w:r>
      <w:proofErr w:type="gramStart"/>
      <w:r w:rsidRPr="00A72D73">
        <w:rPr>
          <w:b/>
        </w:rPr>
        <w:t xml:space="preserve">ciekłych </w:t>
      </w:r>
      <w:r>
        <w:rPr>
          <w:b/>
        </w:rPr>
        <w:t xml:space="preserve">            </w:t>
      </w:r>
      <w:r w:rsidRPr="00A72D73">
        <w:rPr>
          <w:b/>
        </w:rPr>
        <w:t>z</w:t>
      </w:r>
      <w:proofErr w:type="gramEnd"/>
      <w:r w:rsidRPr="00A72D73">
        <w:rPr>
          <w:b/>
        </w:rPr>
        <w:t xml:space="preserve"> terenu nieruchomości oraz terenów przeznaczonych do użytku publicznego.</w:t>
      </w:r>
    </w:p>
    <w:p w:rsidR="00523CB5" w:rsidRPr="006A3A53" w:rsidRDefault="00523CB5" w:rsidP="00523CB5">
      <w:pPr>
        <w:jc w:val="center"/>
      </w:pPr>
    </w:p>
    <w:p w:rsidR="00523CB5" w:rsidRDefault="00523CB5" w:rsidP="00523CB5">
      <w:pPr>
        <w:jc w:val="center"/>
        <w:rPr>
          <w:b/>
        </w:rPr>
      </w:pPr>
      <w:r w:rsidRPr="006A3A53">
        <w:t>§ 1</w:t>
      </w:r>
      <w:r w:rsidR="00A81509">
        <w:t>1</w:t>
      </w:r>
      <w:r w:rsidRPr="006A3A53">
        <w:t>.</w:t>
      </w:r>
      <w:r w:rsidR="00340DCF">
        <w:t xml:space="preserve"> </w:t>
      </w:r>
    </w:p>
    <w:p w:rsidR="00116EF0" w:rsidRDefault="00FA0B76" w:rsidP="00523CB5">
      <w:pPr>
        <w:pStyle w:val="Akapitzlist"/>
        <w:ind w:left="0"/>
        <w:jc w:val="both"/>
      </w:pPr>
      <w:r>
        <w:t>Właściciele nieruchomości zamieszkał</w:t>
      </w:r>
      <w:r w:rsidR="000071D9">
        <w:t xml:space="preserve">ych </w:t>
      </w:r>
      <w:r w:rsidR="000E3456">
        <w:t>obowiązani są</w:t>
      </w:r>
      <w:r>
        <w:t xml:space="preserve"> do pozbywania się </w:t>
      </w:r>
      <w:r w:rsidR="00A81509">
        <w:t>z terenu nieruchomości</w:t>
      </w:r>
      <w:r>
        <w:t xml:space="preserve"> </w:t>
      </w:r>
      <w:r w:rsidR="000E3456">
        <w:t>niesegregowanych (zmieszanych</w:t>
      </w:r>
      <w:r>
        <w:t xml:space="preserve">) </w:t>
      </w:r>
      <w:r w:rsidR="000E3456">
        <w:t>odpadów komunalnych</w:t>
      </w:r>
      <w:r w:rsidR="00A81509">
        <w:t xml:space="preserve"> oraz odpadów </w:t>
      </w:r>
      <w:r w:rsidR="000E3456">
        <w:t>segregowanych z</w:t>
      </w:r>
      <w:r w:rsidR="00523CB5" w:rsidRPr="00A72D73">
        <w:t xml:space="preserve"> częstotliwością, </w:t>
      </w:r>
      <w:r w:rsidR="00523CB5" w:rsidRPr="006F1EFD">
        <w:rPr>
          <w:b/>
        </w:rPr>
        <w:t>jeden raz w miesiącu</w:t>
      </w:r>
      <w:r w:rsidR="00116EF0">
        <w:rPr>
          <w:b/>
        </w:rPr>
        <w:t xml:space="preserve">. </w:t>
      </w:r>
      <w:r w:rsidR="00116EF0" w:rsidRPr="00116EF0">
        <w:t xml:space="preserve"> </w:t>
      </w:r>
    </w:p>
    <w:p w:rsidR="00374EF7" w:rsidRDefault="00374EF7" w:rsidP="00BA09DD">
      <w:pPr>
        <w:pStyle w:val="Akapitzlist"/>
        <w:ind w:left="0"/>
        <w:jc w:val="center"/>
      </w:pPr>
    </w:p>
    <w:p w:rsidR="00523CB5" w:rsidRPr="006A3A53" w:rsidRDefault="00523CB5" w:rsidP="00BA09DD">
      <w:pPr>
        <w:pStyle w:val="Akapitzlist"/>
        <w:ind w:left="0"/>
        <w:jc w:val="center"/>
      </w:pPr>
      <w:r w:rsidRPr="006A3A53">
        <w:t>§ 1</w:t>
      </w:r>
      <w:r w:rsidR="00A81509">
        <w:t>2</w:t>
      </w:r>
      <w:r w:rsidRPr="006A3A53">
        <w:t>.</w:t>
      </w:r>
    </w:p>
    <w:p w:rsidR="00523CB5" w:rsidRDefault="00523CB5" w:rsidP="00523CB5">
      <w:pPr>
        <w:jc w:val="both"/>
      </w:pPr>
      <w:r w:rsidRPr="006A3A53">
        <w:t xml:space="preserve">Liczba worków, pojemników na odpady i ich pojemność oraz pojemność </w:t>
      </w:r>
      <w:r w:rsidR="000E3456" w:rsidRPr="006A3A53">
        <w:t>zbiornika bezodpływowego</w:t>
      </w:r>
      <w:r w:rsidRPr="006A3A53">
        <w:t xml:space="preserve"> na nieczystości ciekłe muszą być dostosowane przez właściciela nieruchomości do jego potrzeb, a ich eksploatacja i opróżnianie musi być </w:t>
      </w:r>
      <w:proofErr w:type="gramStart"/>
      <w:r w:rsidR="000E3456" w:rsidRPr="006A3A53">
        <w:t xml:space="preserve">prowadzone </w:t>
      </w:r>
      <w:r w:rsidR="000E3456">
        <w:t xml:space="preserve">                  </w:t>
      </w:r>
      <w:r w:rsidR="000E3456" w:rsidRPr="006A3A53">
        <w:t>w</w:t>
      </w:r>
      <w:proofErr w:type="gramEnd"/>
      <w:r w:rsidRPr="006A3A53">
        <w:t xml:space="preserve"> sposób gwarantujący, że nie nastąpi rozkład biologiczny zgromadzonych odpadów komunalnych, przepełnienie pojemników lub wypływ nieczystości ciekłych ze zbiornika bezodpływowego.</w:t>
      </w:r>
    </w:p>
    <w:p w:rsidR="00523CB5" w:rsidRDefault="00523CB5" w:rsidP="00523CB5">
      <w:pPr>
        <w:jc w:val="both"/>
      </w:pPr>
    </w:p>
    <w:p w:rsidR="00523CB5" w:rsidRDefault="00523CB5" w:rsidP="00176E87">
      <w:pPr>
        <w:jc w:val="center"/>
      </w:pPr>
      <w:r>
        <w:t>§</w:t>
      </w:r>
      <w:r w:rsidR="00176E87">
        <w:t xml:space="preserve"> </w:t>
      </w:r>
      <w:r>
        <w:t>1</w:t>
      </w:r>
      <w:r w:rsidR="00A81509">
        <w:t>3</w:t>
      </w:r>
    </w:p>
    <w:p w:rsidR="000E3456" w:rsidRDefault="00A81509" w:rsidP="000E3456">
      <w:pPr>
        <w:pStyle w:val="Akapitzlist"/>
        <w:numPr>
          <w:ilvl w:val="2"/>
          <w:numId w:val="21"/>
        </w:numPr>
        <w:ind w:left="426" w:hanging="426"/>
        <w:jc w:val="both"/>
      </w:pPr>
      <w:r>
        <w:t>Meble i o</w:t>
      </w:r>
      <w:r w:rsidR="00523CB5" w:rsidRPr="006A3A53">
        <w:t>dpady wielkogabarytowe</w:t>
      </w:r>
      <w:r w:rsidR="00523CB5">
        <w:t>, zużyty spr</w:t>
      </w:r>
      <w:r>
        <w:t>zęt elektryczny i elektroniczny</w:t>
      </w:r>
      <w:r w:rsidR="00523CB5">
        <w:t>, zużyte baterie i akumulatory</w:t>
      </w:r>
      <w:r>
        <w:t>,</w:t>
      </w:r>
      <w:r w:rsidR="00523CB5">
        <w:t xml:space="preserve"> materiały rozbiórkowe i resztki </w:t>
      </w:r>
      <w:r w:rsidR="000E3456">
        <w:t>materiałów budowlanych</w:t>
      </w:r>
      <w:r w:rsidR="00523CB5">
        <w:t xml:space="preserve">, powstających w wyniku remontu i modernizacji lokali i budynków, zużyte opony, odpady niebezpieczne wydzielone z powstających </w:t>
      </w:r>
      <w:r w:rsidR="000E3456">
        <w:t>odpadów komunalnych</w:t>
      </w:r>
      <w:r w:rsidR="00523CB5">
        <w:t xml:space="preserve"> należy </w:t>
      </w:r>
      <w:r w:rsidR="000E3456">
        <w:t>niezwłocznie usuwać</w:t>
      </w:r>
      <w:r w:rsidR="00523CB5">
        <w:t xml:space="preserve"> z nieruchomości i przekazywać do M</w:t>
      </w:r>
      <w:r w:rsidR="000071D9">
        <w:t>iejsko-</w:t>
      </w:r>
      <w:r w:rsidR="00523CB5">
        <w:t>G</w:t>
      </w:r>
      <w:r w:rsidR="000071D9">
        <w:t xml:space="preserve">minnego </w:t>
      </w:r>
      <w:r w:rsidR="00523CB5">
        <w:t>P</w:t>
      </w:r>
      <w:r w:rsidR="000071D9">
        <w:t xml:space="preserve">unktu </w:t>
      </w:r>
      <w:r w:rsidR="00523CB5">
        <w:t>S</w:t>
      </w:r>
      <w:r w:rsidR="000071D9">
        <w:t>elektywnej Zbiórki Odpadów Komunalnych</w:t>
      </w:r>
      <w:r w:rsidR="00523CB5">
        <w:t xml:space="preserve">. </w:t>
      </w:r>
      <w:r w:rsidR="000E3456">
        <w:t>Wykaz punktów podaje</w:t>
      </w:r>
      <w:r w:rsidR="004424E7">
        <w:t xml:space="preserve"> się</w:t>
      </w:r>
      <w:r w:rsidR="00523CB5">
        <w:t xml:space="preserve"> na stronie internetowej Urzędu Miasta i Gminy </w:t>
      </w:r>
      <w:proofErr w:type="gramStart"/>
      <w:r w:rsidR="00523CB5">
        <w:t>Mordy</w:t>
      </w:r>
      <w:proofErr w:type="gramEnd"/>
      <w:r w:rsidR="00595061">
        <w:t>, na tablicy ogłoszeń w Urzędzie Miasta i Gminy Mordy oraz na tablicach ogłoszeń w sołectwach Miasta i Gminy Mordy</w:t>
      </w:r>
      <w:r w:rsidR="00523CB5">
        <w:t>.</w:t>
      </w:r>
      <w:r w:rsidR="000E3456">
        <w:t xml:space="preserve"> </w:t>
      </w:r>
    </w:p>
    <w:p w:rsidR="000E3456" w:rsidRDefault="00A92E2B" w:rsidP="000E3456">
      <w:pPr>
        <w:pStyle w:val="Akapitzlist"/>
        <w:numPr>
          <w:ilvl w:val="2"/>
          <w:numId w:val="21"/>
        </w:numPr>
        <w:ind w:left="426" w:hanging="426"/>
        <w:jc w:val="both"/>
      </w:pPr>
      <w:r w:rsidRPr="00176E87">
        <w:t xml:space="preserve">W </w:t>
      </w:r>
      <w:r w:rsidR="000E3456" w:rsidRPr="00176E87">
        <w:t>przypadku braku</w:t>
      </w:r>
      <w:r w:rsidRPr="00176E87">
        <w:t xml:space="preserve"> możliwości dostarczenia odpadów wymienionych w </w:t>
      </w:r>
      <w:r w:rsidR="004424E7" w:rsidRPr="00176E87">
        <w:t>ust 1</w:t>
      </w:r>
      <w:r w:rsidRPr="00176E87">
        <w:t xml:space="preserve"> do </w:t>
      </w:r>
      <w:r w:rsidR="004424E7" w:rsidRPr="00176E87">
        <w:t>Miejsko-Gminnego Punktu Zbierania Odpadów Komunalnych,</w:t>
      </w:r>
      <w:r w:rsidR="008426ED" w:rsidRPr="00176E87">
        <w:t xml:space="preserve"> odpady </w:t>
      </w:r>
      <w:r w:rsidR="00C54520" w:rsidRPr="00176E87">
        <w:t xml:space="preserve">te należy przekazać przedsiębiorstwu wywozowemu podczas organizowanych zbiórek </w:t>
      </w:r>
      <w:r w:rsidR="000E3456" w:rsidRPr="00176E87">
        <w:t>odpadów lub</w:t>
      </w:r>
      <w:r w:rsidR="00C54520" w:rsidRPr="00176E87">
        <w:t xml:space="preserve"> oddawać </w:t>
      </w:r>
      <w:r w:rsidR="004424E7" w:rsidRPr="00176E87">
        <w:t>je do innych</w:t>
      </w:r>
      <w:r w:rsidR="00C54520" w:rsidRPr="00176E87">
        <w:t xml:space="preserve"> punkt</w:t>
      </w:r>
      <w:r w:rsidR="004424E7" w:rsidRPr="00176E87">
        <w:t xml:space="preserve">ów zbiórek, </w:t>
      </w:r>
      <w:r w:rsidR="000E3456" w:rsidRPr="00176E87">
        <w:t>adresy, których</w:t>
      </w:r>
      <w:r w:rsidR="006C6809" w:rsidRPr="00176E87">
        <w:t xml:space="preserve"> podawane </w:t>
      </w:r>
      <w:r w:rsidR="004424E7" w:rsidRPr="00176E87">
        <w:t>będą</w:t>
      </w:r>
      <w:r w:rsidR="006C6809" w:rsidRPr="00176E87">
        <w:t xml:space="preserve"> do publicznej wiadomości</w:t>
      </w:r>
      <w:r w:rsidR="004424E7" w:rsidRPr="00176E87">
        <w:t xml:space="preserve"> na stronie internetowej Urzędu Miasta i Gminy </w:t>
      </w:r>
      <w:proofErr w:type="gramStart"/>
      <w:r w:rsidR="004424E7" w:rsidRPr="00176E87">
        <w:t>Mordy</w:t>
      </w:r>
      <w:proofErr w:type="gramEnd"/>
      <w:r w:rsidR="004424E7" w:rsidRPr="00176E87">
        <w:t xml:space="preserve">, na tablicy ogłoszeń w Urzędzie Miasta i Gminy Mordy oraz na tablicach ogłoszeń w sołectwach </w:t>
      </w:r>
      <w:r w:rsidR="00985854" w:rsidRPr="00176E87">
        <w:t xml:space="preserve">Miasta i </w:t>
      </w:r>
      <w:r w:rsidR="004424E7" w:rsidRPr="00176E87">
        <w:t>Gminy Mordy.</w:t>
      </w:r>
      <w:r w:rsidR="000E3456">
        <w:t xml:space="preserve"> </w:t>
      </w:r>
    </w:p>
    <w:p w:rsidR="000E3456" w:rsidRDefault="00523CB5" w:rsidP="000E3456">
      <w:pPr>
        <w:pStyle w:val="Akapitzlist"/>
        <w:numPr>
          <w:ilvl w:val="2"/>
          <w:numId w:val="21"/>
        </w:numPr>
        <w:ind w:left="426" w:hanging="426"/>
        <w:jc w:val="both"/>
      </w:pPr>
      <w:r>
        <w:t xml:space="preserve">Właściciele nieruchomości prowadzący </w:t>
      </w:r>
      <w:r w:rsidR="000E3456">
        <w:t>gastronomiczną lub</w:t>
      </w:r>
      <w:r>
        <w:t xml:space="preserve"> hotelarską działalność gospodarczą lub działalność użyteczności publicznej obowiązani </w:t>
      </w:r>
      <w:r w:rsidR="000E3456">
        <w:t>są do</w:t>
      </w:r>
      <w:r>
        <w:t xml:space="preserve"> pozbywania się niesegregowanych (zmieszanych) odpadów komunalnych z terenu </w:t>
      </w:r>
      <w:r w:rsidR="000E3456">
        <w:t>nieruchomości, co</w:t>
      </w:r>
      <w:r>
        <w:t xml:space="preserve"> najmniej </w:t>
      </w:r>
      <w:r w:rsidR="000E3456">
        <w:t>raz na</w:t>
      </w:r>
      <w:r>
        <w:t xml:space="preserve"> miesiąc.</w:t>
      </w:r>
      <w:r w:rsidRPr="006A3A53">
        <w:t xml:space="preserve"> </w:t>
      </w:r>
      <w:r w:rsidR="000E3456">
        <w:t xml:space="preserve"> </w:t>
      </w:r>
    </w:p>
    <w:p w:rsidR="000E3456" w:rsidRDefault="00523CB5" w:rsidP="000E3456">
      <w:pPr>
        <w:pStyle w:val="Akapitzlist"/>
        <w:numPr>
          <w:ilvl w:val="2"/>
          <w:numId w:val="21"/>
        </w:numPr>
        <w:ind w:left="426" w:hanging="426"/>
        <w:jc w:val="both"/>
      </w:pPr>
      <w:r>
        <w:t xml:space="preserve">Przeterminowane leki należy przekazywać do punktów selektywnej zbiórki, których wykaz udostępnia się na stronie internetowej Urzędu Miasta i Gminy </w:t>
      </w:r>
      <w:proofErr w:type="gramStart"/>
      <w:r>
        <w:t>Mordy</w:t>
      </w:r>
      <w:proofErr w:type="gramEnd"/>
      <w:r w:rsidR="00595061">
        <w:t xml:space="preserve">, </w:t>
      </w:r>
      <w:r w:rsidR="000E3456">
        <w:t>na tablicy</w:t>
      </w:r>
      <w:r>
        <w:t xml:space="preserve"> </w:t>
      </w:r>
      <w:r w:rsidR="000E3456">
        <w:t>ogłoszeń w</w:t>
      </w:r>
      <w:r w:rsidR="00595061">
        <w:t xml:space="preserve"> </w:t>
      </w:r>
      <w:r>
        <w:t>Urzęd</w:t>
      </w:r>
      <w:r w:rsidR="00595061">
        <w:t>zie</w:t>
      </w:r>
      <w:r>
        <w:t xml:space="preserve"> Miasta i Gminy Mordy</w:t>
      </w:r>
      <w:r w:rsidR="00595061">
        <w:t xml:space="preserve"> oraz na tablicach ogłoszeń w sołectwach Miasta i Gminy Mordy</w:t>
      </w:r>
      <w:r>
        <w:t xml:space="preserve"> lub umieszczać w przeznaczonych do tego celu i specjalnie oznakowanych pojemnikach, znajdujących się na terenie aptek i placówek służby zdrowia. Pojemniki te powinny mieć odpowiednią konstrukcję, zabezpieczającą przed przeciekaniem i uniemożliwiając</w:t>
      </w:r>
      <w:r w:rsidR="00985854">
        <w:t>ą</w:t>
      </w:r>
      <w:r>
        <w:t xml:space="preserve"> dostęp do ich zawartości przypadkowym osobom.</w:t>
      </w:r>
      <w:r w:rsidR="000E3456">
        <w:t xml:space="preserve"> </w:t>
      </w:r>
    </w:p>
    <w:p w:rsidR="000E3456" w:rsidRDefault="00985854" w:rsidP="000E3456">
      <w:pPr>
        <w:pStyle w:val="Akapitzlist"/>
        <w:numPr>
          <w:ilvl w:val="2"/>
          <w:numId w:val="21"/>
        </w:numPr>
        <w:ind w:left="426" w:hanging="426"/>
        <w:jc w:val="both"/>
      </w:pPr>
      <w:r>
        <w:t>C</w:t>
      </w:r>
      <w:r w:rsidR="00523CB5">
        <w:t xml:space="preserve">hemikalia, w szczególności farby, lakiery, środki ochrony roślin należy przekazywać do </w:t>
      </w:r>
      <w:r>
        <w:t>Miejsko-Gminnego P</w:t>
      </w:r>
      <w:r w:rsidR="00523CB5">
        <w:t>unkt</w:t>
      </w:r>
      <w:r>
        <w:t>u</w:t>
      </w:r>
      <w:r w:rsidR="00523CB5">
        <w:t xml:space="preserve"> </w:t>
      </w:r>
      <w:r>
        <w:t>S</w:t>
      </w:r>
      <w:r w:rsidR="00523CB5">
        <w:t xml:space="preserve">elektywnej </w:t>
      </w:r>
      <w:r>
        <w:t>Z</w:t>
      </w:r>
      <w:r w:rsidR="00523CB5">
        <w:t>biórki</w:t>
      </w:r>
      <w:r>
        <w:t xml:space="preserve"> Odpadów</w:t>
      </w:r>
      <w:r w:rsidR="00176E87">
        <w:t xml:space="preserve"> Komunalnych</w:t>
      </w:r>
      <w:r>
        <w:t xml:space="preserve"> oraz innych </w:t>
      </w:r>
      <w:r w:rsidR="000E3456">
        <w:lastRenderedPageBreak/>
        <w:t>doraźnie organizowanych</w:t>
      </w:r>
      <w:r>
        <w:t xml:space="preserve"> punktów, których</w:t>
      </w:r>
      <w:r w:rsidR="00523CB5">
        <w:t xml:space="preserve"> wykaz udostępnia </w:t>
      </w:r>
      <w:r w:rsidR="000E3456">
        <w:t>się na</w:t>
      </w:r>
      <w:r w:rsidR="00523CB5">
        <w:t xml:space="preserve"> </w:t>
      </w:r>
      <w:r w:rsidR="000E3456">
        <w:t>stronie internetowej Urzędu</w:t>
      </w:r>
      <w:r w:rsidR="00523CB5">
        <w:t xml:space="preserve"> Miasta i Gminy </w:t>
      </w:r>
      <w:proofErr w:type="gramStart"/>
      <w:r w:rsidR="00523CB5">
        <w:t>Mordy</w:t>
      </w:r>
      <w:proofErr w:type="gramEnd"/>
      <w:r w:rsidR="00595061">
        <w:t>,</w:t>
      </w:r>
      <w:r w:rsidR="00523CB5">
        <w:t xml:space="preserve"> na tablicy ogłoszeń </w:t>
      </w:r>
      <w:r w:rsidR="00595061">
        <w:t xml:space="preserve">w </w:t>
      </w:r>
      <w:r w:rsidR="00523CB5">
        <w:t>Urzęd</w:t>
      </w:r>
      <w:r w:rsidR="00595061">
        <w:t>zie</w:t>
      </w:r>
      <w:r w:rsidR="00523CB5">
        <w:t xml:space="preserve"> Miasta i Gminy Mordy</w:t>
      </w:r>
      <w:r w:rsidR="00595061">
        <w:t xml:space="preserve"> oraz na tablicach ogłoszeń w sołectwach Miasta i Gminy Mordy</w:t>
      </w:r>
      <w:r w:rsidR="00523CB5">
        <w:t>.</w:t>
      </w:r>
      <w:r w:rsidR="000E3456">
        <w:t xml:space="preserve"> </w:t>
      </w:r>
    </w:p>
    <w:p w:rsidR="00EF67A0" w:rsidRDefault="00523CB5" w:rsidP="000E3456">
      <w:pPr>
        <w:pStyle w:val="Akapitzlist"/>
        <w:numPr>
          <w:ilvl w:val="2"/>
          <w:numId w:val="21"/>
        </w:numPr>
        <w:ind w:left="426" w:hanging="426"/>
        <w:jc w:val="both"/>
      </w:pPr>
      <w:r>
        <w:t xml:space="preserve">Odpady ulegające biodegradacji, w tym odpady zielone należy gromadzić bezpośrednio na </w:t>
      </w:r>
      <w:r w:rsidR="000E3456">
        <w:t>nieruchomości, na której</w:t>
      </w:r>
      <w:r>
        <w:t xml:space="preserve"> one postały w przydomowych kompostownikach, w przypadku braku takiej możliwości gromadzić w pojemnikach (w tym workach z folii) przeznaczonych do tego celu lub dostarczać do punktów selektywnej zbiórki, których wykaz udostępnia się na stronie internetowej Urzędu Miasta i Gminy </w:t>
      </w:r>
      <w:proofErr w:type="gramStart"/>
      <w:r w:rsidR="000E3456">
        <w:t>Mordy</w:t>
      </w:r>
      <w:proofErr w:type="gramEnd"/>
      <w:r w:rsidR="000E3456">
        <w:t>, na</w:t>
      </w:r>
      <w:r>
        <w:t xml:space="preserve"> tablicy ogłoszeń w Urzęd</w:t>
      </w:r>
      <w:r w:rsidR="00595061">
        <w:t>zie</w:t>
      </w:r>
      <w:r>
        <w:t xml:space="preserve"> Miasta i Gminy Mordy</w:t>
      </w:r>
      <w:r w:rsidR="00595061">
        <w:t xml:space="preserve"> oraz na tablicach ogłoszeń w sołectwach Miasta i Gminy Mordy</w:t>
      </w:r>
      <w:r>
        <w:t>.</w:t>
      </w:r>
    </w:p>
    <w:p w:rsidR="00EF67A0" w:rsidRDefault="00EF67A0" w:rsidP="00523CB5">
      <w:pPr>
        <w:jc w:val="center"/>
      </w:pPr>
    </w:p>
    <w:p w:rsidR="00523CB5" w:rsidRPr="00F207A3" w:rsidRDefault="00523CB5" w:rsidP="00523CB5">
      <w:pPr>
        <w:jc w:val="center"/>
      </w:pPr>
      <w:proofErr w:type="gramStart"/>
      <w:r w:rsidRPr="00F207A3">
        <w:t>§ 1</w:t>
      </w:r>
      <w:r w:rsidR="00176E87">
        <w:t>4</w:t>
      </w:r>
      <w:r w:rsidRPr="00F207A3">
        <w:t>.</w:t>
      </w:r>
      <w:proofErr w:type="gramEnd"/>
    </w:p>
    <w:p w:rsidR="000E3456" w:rsidRPr="000E3456" w:rsidRDefault="00523CB5" w:rsidP="00523CB5">
      <w:pPr>
        <w:pStyle w:val="Akapitzlist"/>
        <w:numPr>
          <w:ilvl w:val="1"/>
          <w:numId w:val="26"/>
        </w:numPr>
        <w:ind w:left="426" w:hanging="426"/>
        <w:jc w:val="both"/>
      </w:pPr>
      <w:r w:rsidRPr="00F207A3">
        <w:t>Częstotliwość wywozu nieczystości ciekłych ze zbiorników bezodpływowych winna być</w:t>
      </w:r>
      <w:r w:rsidRPr="00A72D73">
        <w:t xml:space="preserve"> dostosowana do pojemności zbiornika bezodpływowego, jednak </w:t>
      </w:r>
      <w:r w:rsidRPr="000E3456">
        <w:rPr>
          <w:b/>
        </w:rPr>
        <w:t xml:space="preserve">nie rzadziej niż 2 </w:t>
      </w:r>
      <w:proofErr w:type="gramStart"/>
      <w:r w:rsidRPr="000E3456">
        <w:rPr>
          <w:b/>
        </w:rPr>
        <w:t>razy                 w</w:t>
      </w:r>
      <w:proofErr w:type="gramEnd"/>
      <w:r w:rsidRPr="000E3456">
        <w:rPr>
          <w:b/>
        </w:rPr>
        <w:t xml:space="preserve"> roku. </w:t>
      </w:r>
      <w:r w:rsidR="000E3456" w:rsidRPr="000E3456">
        <w:rPr>
          <w:b/>
        </w:rPr>
        <w:t xml:space="preserve"> </w:t>
      </w:r>
    </w:p>
    <w:p w:rsidR="00523CB5" w:rsidRDefault="007651D6" w:rsidP="00523CB5">
      <w:pPr>
        <w:pStyle w:val="Akapitzlist"/>
        <w:numPr>
          <w:ilvl w:val="1"/>
          <w:numId w:val="26"/>
        </w:numPr>
        <w:ind w:left="426" w:hanging="426"/>
        <w:jc w:val="both"/>
      </w:pPr>
      <w:r w:rsidRPr="00176E87">
        <w:t xml:space="preserve">Osady </w:t>
      </w:r>
      <w:r w:rsidR="000E3456" w:rsidRPr="00176E87">
        <w:t>ściekowe z</w:t>
      </w:r>
      <w:r w:rsidRPr="00176E87">
        <w:t xml:space="preserve"> przydomowych </w:t>
      </w:r>
      <w:r w:rsidR="000E3456" w:rsidRPr="00176E87">
        <w:t>oczyszczalni ścieków</w:t>
      </w:r>
      <w:r w:rsidRPr="00176E87">
        <w:t xml:space="preserve"> należy </w:t>
      </w:r>
      <w:r w:rsidR="000E3456" w:rsidRPr="00176E87">
        <w:t>usuwać z</w:t>
      </w:r>
      <w:r w:rsidRPr="00176E87">
        <w:t xml:space="preserve"> </w:t>
      </w:r>
      <w:r w:rsidR="000E3456" w:rsidRPr="00176E87">
        <w:t>częstotliwością wynikającą z</w:t>
      </w:r>
      <w:r w:rsidRPr="00176E87">
        <w:t xml:space="preserve"> instrukcji </w:t>
      </w:r>
      <w:r w:rsidR="000E3456" w:rsidRPr="00176E87">
        <w:t>eksploatacji oczyszczalni</w:t>
      </w:r>
      <w:r w:rsidRPr="00176E87">
        <w:t>.</w:t>
      </w:r>
      <w:r w:rsidR="00165BAF" w:rsidRPr="00176E87">
        <w:t xml:space="preserve">  </w:t>
      </w:r>
    </w:p>
    <w:p w:rsidR="00176E87" w:rsidRPr="00176E87" w:rsidRDefault="00176E87" w:rsidP="00523CB5">
      <w:pPr>
        <w:jc w:val="both"/>
      </w:pPr>
    </w:p>
    <w:p w:rsidR="00523CB5" w:rsidRDefault="00523CB5" w:rsidP="00523CB5">
      <w:pPr>
        <w:jc w:val="center"/>
        <w:rPr>
          <w:b/>
        </w:rPr>
      </w:pPr>
      <w:r w:rsidRPr="00A72D73">
        <w:rPr>
          <w:b/>
        </w:rPr>
        <w:t>Rozdział V</w:t>
      </w:r>
      <w:r>
        <w:rPr>
          <w:b/>
        </w:rPr>
        <w:t xml:space="preserve"> </w:t>
      </w:r>
    </w:p>
    <w:p w:rsidR="00523CB5" w:rsidRDefault="00176E87" w:rsidP="00523CB5">
      <w:pPr>
        <w:jc w:val="center"/>
        <w:rPr>
          <w:b/>
        </w:rPr>
      </w:pPr>
      <w:r>
        <w:rPr>
          <w:b/>
        </w:rPr>
        <w:t>Inne wymagania</w:t>
      </w:r>
      <w:r w:rsidR="00523CB5">
        <w:rPr>
          <w:b/>
        </w:rPr>
        <w:t xml:space="preserve"> wynikające </w:t>
      </w:r>
      <w:r w:rsidR="000E3456">
        <w:rPr>
          <w:b/>
        </w:rPr>
        <w:t>z Wojewódzkiego</w:t>
      </w:r>
      <w:r w:rsidR="00523CB5">
        <w:rPr>
          <w:b/>
        </w:rPr>
        <w:t xml:space="preserve"> Planu Gospodarki Odpadami dla Mazowsza</w:t>
      </w:r>
      <w:r w:rsidR="00523CB5" w:rsidRPr="00A72D73">
        <w:rPr>
          <w:b/>
        </w:rPr>
        <w:t>.</w:t>
      </w:r>
    </w:p>
    <w:p w:rsidR="00523CB5" w:rsidRDefault="00523CB5" w:rsidP="00523CB5">
      <w:pPr>
        <w:jc w:val="center"/>
        <w:rPr>
          <w:b/>
        </w:rPr>
      </w:pPr>
    </w:p>
    <w:p w:rsidR="00523CB5" w:rsidRPr="00434B0B" w:rsidRDefault="00523CB5" w:rsidP="00523CB5">
      <w:pPr>
        <w:jc w:val="center"/>
      </w:pPr>
      <w:r w:rsidRPr="00BE252C">
        <w:t>§ 1</w:t>
      </w:r>
      <w:r w:rsidR="00176E87">
        <w:t>5</w:t>
      </w:r>
    </w:p>
    <w:p w:rsidR="003D5A11" w:rsidRDefault="00523CB5" w:rsidP="00523CB5">
      <w:pPr>
        <w:pStyle w:val="Akapitzlist"/>
        <w:numPr>
          <w:ilvl w:val="0"/>
          <w:numId w:val="31"/>
        </w:numPr>
        <w:jc w:val="both"/>
      </w:pPr>
      <w:r>
        <w:t xml:space="preserve">Odpady komunalne zmieszane, </w:t>
      </w:r>
      <w:r w:rsidR="003D5A11">
        <w:t>odpady zielone</w:t>
      </w:r>
      <w:r>
        <w:t xml:space="preserve"> i bioodpady oraz </w:t>
      </w:r>
      <w:proofErr w:type="gramStart"/>
      <w:r>
        <w:t xml:space="preserve">pozostałości </w:t>
      </w:r>
      <w:r w:rsidR="003D5A11">
        <w:t xml:space="preserve">                     </w:t>
      </w:r>
      <w:r>
        <w:t>z</w:t>
      </w:r>
      <w:proofErr w:type="gramEnd"/>
      <w:r>
        <w:t xml:space="preserve"> </w:t>
      </w:r>
      <w:r w:rsidR="003D5A11">
        <w:t>sortowania i</w:t>
      </w:r>
      <w:r>
        <w:t xml:space="preserve"> pozostałości po </w:t>
      </w:r>
      <w:r w:rsidR="003D5A11">
        <w:t>procesie mechaniczno-</w:t>
      </w:r>
      <w:r>
        <w:t xml:space="preserve"> biologicznego przetwarzania przeznaczone do </w:t>
      </w:r>
      <w:r w:rsidR="003D5A11">
        <w:t>składowania mogą</w:t>
      </w:r>
      <w:r>
        <w:t xml:space="preserve"> </w:t>
      </w:r>
      <w:r w:rsidR="003D5A11">
        <w:t>być zagospodarowane wyłącznie w</w:t>
      </w:r>
      <w:r>
        <w:t xml:space="preserve"> </w:t>
      </w:r>
      <w:r w:rsidR="003D5A11">
        <w:t>ramach danego</w:t>
      </w:r>
      <w:r>
        <w:t xml:space="preserve"> regionu, dla którego wskazane zostały instalacje regionalne i zastępcze. </w:t>
      </w:r>
      <w:r w:rsidR="003D5A11">
        <w:t xml:space="preserve"> </w:t>
      </w:r>
    </w:p>
    <w:p w:rsidR="00523CB5" w:rsidRDefault="00523CB5" w:rsidP="00523CB5">
      <w:pPr>
        <w:pStyle w:val="Akapitzlist"/>
        <w:numPr>
          <w:ilvl w:val="0"/>
          <w:numId w:val="31"/>
        </w:numPr>
        <w:jc w:val="both"/>
      </w:pPr>
      <w:r>
        <w:t xml:space="preserve">Miasto i Gmina </w:t>
      </w:r>
      <w:proofErr w:type="gramStart"/>
      <w:r>
        <w:t>Mordy</w:t>
      </w:r>
      <w:proofErr w:type="gramEnd"/>
      <w:r>
        <w:t xml:space="preserve"> </w:t>
      </w:r>
      <w:r w:rsidR="003D5A11">
        <w:t>należy do</w:t>
      </w:r>
      <w:r>
        <w:t xml:space="preserve"> Ostrołęcko-Siedleckiego </w:t>
      </w:r>
      <w:r w:rsidR="003D5A11">
        <w:t>Regionu Gospodarki</w:t>
      </w:r>
      <w:r>
        <w:t xml:space="preserve"> Odpadami Komunalnymi, na </w:t>
      </w:r>
      <w:r w:rsidR="003D5A11">
        <w:t>terenie, którego</w:t>
      </w:r>
      <w:r>
        <w:t xml:space="preserve"> znajdują </w:t>
      </w:r>
      <w:r w:rsidR="003D5A11">
        <w:t>się dwie</w:t>
      </w:r>
      <w:r>
        <w:t xml:space="preserve"> instalacje o </w:t>
      </w:r>
      <w:r w:rsidR="003D5A11">
        <w:t>statusie RIPOK</w:t>
      </w:r>
      <w:r>
        <w:t xml:space="preserve"> i są to:</w:t>
      </w:r>
    </w:p>
    <w:p w:rsidR="003D5A11" w:rsidRDefault="00523CB5" w:rsidP="00523CB5">
      <w:pPr>
        <w:pStyle w:val="Akapitzlist"/>
        <w:numPr>
          <w:ilvl w:val="1"/>
          <w:numId w:val="31"/>
        </w:numPr>
        <w:jc w:val="both"/>
      </w:pPr>
      <w:r>
        <w:t xml:space="preserve">instalacja do mechaniczno-biologicznego przetwarzania (MBM) w Ostrołęce, </w:t>
      </w:r>
      <w:proofErr w:type="gramStart"/>
      <w:r>
        <w:t>gm.</w:t>
      </w:r>
      <w:r w:rsidR="003D5A11">
        <w:t xml:space="preserve"> </w:t>
      </w:r>
      <w:r>
        <w:t xml:space="preserve">        Rzekuń</w:t>
      </w:r>
      <w:proofErr w:type="gramEnd"/>
      <w:r>
        <w:t xml:space="preserve">, m. Ławy – składająca się   z sortowni odpadów selektywnie zebranych oraz </w:t>
      </w:r>
      <w:r w:rsidR="003D5A11">
        <w:t xml:space="preserve">        kompostowni, </w:t>
      </w:r>
    </w:p>
    <w:p w:rsidR="00523CB5" w:rsidRDefault="00523CB5" w:rsidP="00523CB5">
      <w:pPr>
        <w:pStyle w:val="Akapitzlist"/>
        <w:numPr>
          <w:ilvl w:val="1"/>
          <w:numId w:val="31"/>
        </w:numPr>
        <w:jc w:val="both"/>
      </w:pPr>
      <w:proofErr w:type="gramStart"/>
      <w:r>
        <w:t>składowisko</w:t>
      </w:r>
      <w:proofErr w:type="gramEnd"/>
      <w:r>
        <w:t xml:space="preserve"> odpadów </w:t>
      </w:r>
      <w:r w:rsidR="003D5A11">
        <w:t>komunalnych w</w:t>
      </w:r>
      <w:r>
        <w:t xml:space="preserve"> Woli Suchożebrskiej, gm. Suchożebry.</w:t>
      </w:r>
    </w:p>
    <w:p w:rsidR="00523CB5" w:rsidRDefault="00523CB5" w:rsidP="003D5A11">
      <w:pPr>
        <w:pStyle w:val="Akapitzlist"/>
        <w:numPr>
          <w:ilvl w:val="0"/>
          <w:numId w:val="31"/>
        </w:numPr>
        <w:jc w:val="both"/>
      </w:pPr>
      <w:r>
        <w:t xml:space="preserve">Pozostałe instalacje </w:t>
      </w:r>
      <w:r w:rsidR="00234FB0">
        <w:t xml:space="preserve">określone w Planie </w:t>
      </w:r>
      <w:r>
        <w:t>maj</w:t>
      </w:r>
      <w:r w:rsidR="00234FB0">
        <w:t>ą</w:t>
      </w:r>
      <w:r>
        <w:t xml:space="preserve"> </w:t>
      </w:r>
      <w:r w:rsidR="003D5A11">
        <w:t>status zastępczej obsługi</w:t>
      </w:r>
      <w:r>
        <w:t xml:space="preserve"> regionu ostrołęcko-siedleckiego, do czasu uzyskania </w:t>
      </w:r>
      <w:r w:rsidR="003D5A11">
        <w:t xml:space="preserve">zezwolenia, </w:t>
      </w:r>
      <w:r>
        <w:t xml:space="preserve">rozbudowy lub </w:t>
      </w:r>
      <w:r w:rsidR="003D5A11">
        <w:t>wybudowania i</w:t>
      </w:r>
      <w:r>
        <w:t xml:space="preserve"> </w:t>
      </w:r>
      <w:r w:rsidR="003D5A11">
        <w:t>spełnienia „kryterium</w:t>
      </w:r>
      <w:r>
        <w:t xml:space="preserve"> RIPOK.</w:t>
      </w:r>
    </w:p>
    <w:p w:rsidR="00523CB5" w:rsidRDefault="00523CB5" w:rsidP="00523CB5">
      <w:pPr>
        <w:jc w:val="center"/>
      </w:pPr>
      <w:r>
        <w:t>§ 1</w:t>
      </w:r>
      <w:r w:rsidR="00234FB0">
        <w:t>6</w:t>
      </w:r>
    </w:p>
    <w:p w:rsidR="00523CB5" w:rsidRDefault="00523CB5" w:rsidP="00523CB5">
      <w:pPr>
        <w:jc w:val="both"/>
      </w:pPr>
      <w:r>
        <w:t xml:space="preserve">Miasto i Gmina </w:t>
      </w:r>
      <w:proofErr w:type="gramStart"/>
      <w:r>
        <w:t>Mordy</w:t>
      </w:r>
      <w:proofErr w:type="gramEnd"/>
      <w:r>
        <w:t xml:space="preserve">, zgodnie z </w:t>
      </w:r>
      <w:r w:rsidR="003D5A11">
        <w:t>zasadą bliskości</w:t>
      </w:r>
      <w:r>
        <w:t xml:space="preserve"> do </w:t>
      </w:r>
      <w:r w:rsidR="003D5A11">
        <w:t>przetwarzania zmieszanych</w:t>
      </w:r>
      <w:r>
        <w:t xml:space="preserve"> </w:t>
      </w:r>
      <w:r w:rsidR="003D5A11">
        <w:t>odpadów komunalnych</w:t>
      </w:r>
      <w:r>
        <w:t xml:space="preserve">, odpadów zielonych i odpadów </w:t>
      </w:r>
      <w:proofErr w:type="spellStart"/>
      <w:r>
        <w:t>posortowniczych</w:t>
      </w:r>
      <w:proofErr w:type="spellEnd"/>
      <w:r>
        <w:t xml:space="preserve"> przeznaczonych do </w:t>
      </w:r>
      <w:r w:rsidR="003D5A11">
        <w:t>składowania wskazane</w:t>
      </w:r>
      <w:r>
        <w:t xml:space="preserve"> ma następujące instalacje:</w:t>
      </w:r>
    </w:p>
    <w:p w:rsidR="003D5A11" w:rsidRDefault="00523CB5" w:rsidP="00523CB5">
      <w:pPr>
        <w:pStyle w:val="Akapitzlist"/>
        <w:numPr>
          <w:ilvl w:val="0"/>
          <w:numId w:val="34"/>
        </w:numPr>
        <w:jc w:val="both"/>
      </w:pPr>
      <w:r>
        <w:t>Instalacja do mechaniczno-biologicznego przetwarzania (</w:t>
      </w:r>
      <w:r w:rsidR="003D5A11">
        <w:t>MBP) ZUO</w:t>
      </w:r>
      <w:r>
        <w:t xml:space="preserve"> w Siedlcach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m. Wola Suchożebrska, składająca </w:t>
      </w:r>
      <w:r w:rsidR="003D5A11">
        <w:t>się z</w:t>
      </w:r>
      <w:r>
        <w:t xml:space="preserve"> sortowni odpadów komunalnych zmieszanych i </w:t>
      </w:r>
      <w:r w:rsidR="003D5A11">
        <w:t>selektywnie zebranych</w:t>
      </w:r>
      <w:r>
        <w:t xml:space="preserve"> oraz kompostowni (zastępcza, po rozbudowie -RIPOK),</w:t>
      </w:r>
      <w:r w:rsidR="003D5A11">
        <w:t xml:space="preserve"> </w:t>
      </w:r>
    </w:p>
    <w:p w:rsidR="003D5A11" w:rsidRDefault="00523CB5" w:rsidP="00523CB5">
      <w:pPr>
        <w:pStyle w:val="Akapitzlist"/>
        <w:numPr>
          <w:ilvl w:val="0"/>
          <w:numId w:val="34"/>
        </w:numPr>
        <w:jc w:val="both"/>
      </w:pPr>
      <w:r>
        <w:t>Kompostownia odpadów zielonych ZUO w Siedlcach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m. Wola Suchożebrska (zastępcza po uzyskaniu zezwolenia –RIPOK),</w:t>
      </w:r>
      <w:r w:rsidR="003D5A11">
        <w:t xml:space="preserve"> </w:t>
      </w:r>
    </w:p>
    <w:p w:rsidR="00523CB5" w:rsidRDefault="00523CB5" w:rsidP="00523CB5">
      <w:pPr>
        <w:pStyle w:val="Akapitzlist"/>
        <w:numPr>
          <w:ilvl w:val="0"/>
          <w:numId w:val="34"/>
        </w:numPr>
        <w:jc w:val="both"/>
      </w:pPr>
      <w:r>
        <w:t xml:space="preserve">Składowisko odpadów </w:t>
      </w:r>
      <w:r w:rsidR="003D5A11">
        <w:t>w m</w:t>
      </w:r>
      <w:r>
        <w:t>. Wola Suchożebrska, gm. Suchożebry.</w:t>
      </w:r>
    </w:p>
    <w:p w:rsidR="00523CB5" w:rsidRDefault="00523CB5" w:rsidP="00523CB5">
      <w:pPr>
        <w:jc w:val="both"/>
      </w:pPr>
    </w:p>
    <w:p w:rsidR="00EF4E57" w:rsidRDefault="00EF4E57" w:rsidP="00523CB5">
      <w:pPr>
        <w:jc w:val="both"/>
      </w:pPr>
    </w:p>
    <w:p w:rsidR="00523CB5" w:rsidRDefault="00523CB5" w:rsidP="00523CB5">
      <w:pPr>
        <w:jc w:val="center"/>
      </w:pPr>
      <w:r>
        <w:lastRenderedPageBreak/>
        <w:t>§.1</w:t>
      </w:r>
      <w:r w:rsidR="00CC2FEF">
        <w:t>7</w:t>
      </w:r>
    </w:p>
    <w:p w:rsidR="00523CB5" w:rsidRDefault="00523CB5" w:rsidP="00523CB5">
      <w:pPr>
        <w:jc w:val="both"/>
      </w:pPr>
      <w:r>
        <w:t xml:space="preserve">Instalacje do zastępczej obsługi, na </w:t>
      </w:r>
      <w:r w:rsidR="003D5A11">
        <w:t>wypadek awarii</w:t>
      </w:r>
      <w:r>
        <w:t xml:space="preserve"> instalacji wskazanych w § 1</w:t>
      </w:r>
      <w:r w:rsidR="00C331D8">
        <w:t>6</w:t>
      </w:r>
      <w:r>
        <w:t>:</w:t>
      </w:r>
    </w:p>
    <w:p w:rsidR="003D5A11" w:rsidRDefault="00523CB5" w:rsidP="00523CB5">
      <w:pPr>
        <w:pStyle w:val="Akapitzlist"/>
        <w:numPr>
          <w:ilvl w:val="0"/>
          <w:numId w:val="35"/>
        </w:numPr>
        <w:jc w:val="both"/>
      </w:pPr>
      <w:r>
        <w:t xml:space="preserve">Instalacja </w:t>
      </w:r>
      <w:r w:rsidR="003D5A11">
        <w:t>do mechaniczno-biologicznego przetwarzania</w:t>
      </w:r>
      <w:r>
        <w:t xml:space="preserve"> </w:t>
      </w:r>
      <w:r w:rsidR="003D5A11">
        <w:t>odpadów (MBP) ZGKiM</w:t>
      </w:r>
      <w:r>
        <w:t xml:space="preserve"> Ostrów Mazowiecka w m. Stare Lubiewo, składająca się z sortowni odpadów zmieszanych i selektywnie zebranych oraz </w:t>
      </w:r>
      <w:r w:rsidR="003D5A11">
        <w:t>kompostownia (zastępcza</w:t>
      </w:r>
      <w:r>
        <w:t>, po rozbudowie –RIPOK),</w:t>
      </w:r>
      <w:r w:rsidR="003D5A11">
        <w:t xml:space="preserve"> </w:t>
      </w:r>
    </w:p>
    <w:p w:rsidR="003D5A11" w:rsidRDefault="003D5A11" w:rsidP="00523CB5">
      <w:pPr>
        <w:pStyle w:val="Akapitzlist"/>
        <w:numPr>
          <w:ilvl w:val="0"/>
          <w:numId w:val="35"/>
        </w:numPr>
        <w:jc w:val="both"/>
      </w:pPr>
      <w:r>
        <w:t>Kompostownia odpadów</w:t>
      </w:r>
      <w:r w:rsidR="00523CB5">
        <w:t xml:space="preserve"> zielonych „Eko Team” Sp. </w:t>
      </w:r>
      <w:proofErr w:type="spellStart"/>
      <w:r w:rsidR="00523CB5">
        <w:t>z.</w:t>
      </w:r>
      <w:proofErr w:type="gramStart"/>
      <w:r w:rsidR="00523CB5">
        <w:t>o</w:t>
      </w:r>
      <w:proofErr w:type="gramEnd"/>
      <w:r w:rsidR="00523CB5">
        <w:t>.</w:t>
      </w:r>
      <w:proofErr w:type="gramStart"/>
      <w:r w:rsidR="00523CB5">
        <w:t>o</w:t>
      </w:r>
      <w:proofErr w:type="spellEnd"/>
      <w:proofErr w:type="gramEnd"/>
      <w:r w:rsidR="00523CB5">
        <w:t xml:space="preserve"> </w:t>
      </w:r>
      <w:r>
        <w:t>w m</w:t>
      </w:r>
      <w:r w:rsidR="00523CB5">
        <w:t xml:space="preserve">. Wierzbno, </w:t>
      </w:r>
      <w:r>
        <w:t>powiązana instalacją</w:t>
      </w:r>
      <w:r w:rsidR="00523CB5">
        <w:t xml:space="preserve"> do </w:t>
      </w:r>
      <w:r>
        <w:t>zagospodarowania osadów ściekowych (zastępcza, po uzyskaniu</w:t>
      </w:r>
      <w:r w:rsidR="00523CB5">
        <w:t xml:space="preserve"> -RIPOK),</w:t>
      </w:r>
      <w:r>
        <w:t xml:space="preserve"> </w:t>
      </w:r>
    </w:p>
    <w:p w:rsidR="00523CB5" w:rsidRDefault="00523CB5" w:rsidP="00523CB5">
      <w:pPr>
        <w:pStyle w:val="Akapitzlist"/>
        <w:numPr>
          <w:ilvl w:val="0"/>
          <w:numId w:val="35"/>
        </w:numPr>
        <w:jc w:val="both"/>
      </w:pPr>
      <w:r>
        <w:t xml:space="preserve">Składowisko odpadów w m. Łosice, gm. </w:t>
      </w:r>
      <w:r w:rsidR="003D5A11">
        <w:t>Łosice - (zastępcza</w:t>
      </w:r>
      <w:r>
        <w:t xml:space="preserve"> do </w:t>
      </w:r>
      <w:r w:rsidR="003D5A11">
        <w:t>czasu wybudowania</w:t>
      </w:r>
      <w:r>
        <w:t xml:space="preserve"> RIPOK).</w:t>
      </w:r>
    </w:p>
    <w:p w:rsidR="00523CB5" w:rsidRDefault="00523CB5" w:rsidP="00523CB5">
      <w:pPr>
        <w:jc w:val="both"/>
      </w:pPr>
    </w:p>
    <w:p w:rsidR="00523CB5" w:rsidRDefault="00523CB5" w:rsidP="00523CB5">
      <w:pPr>
        <w:jc w:val="center"/>
      </w:pPr>
      <w:r>
        <w:t>§ 1</w:t>
      </w:r>
      <w:r w:rsidR="00CC2FEF">
        <w:t>8</w:t>
      </w:r>
    </w:p>
    <w:p w:rsidR="003D5A11" w:rsidRDefault="00523CB5" w:rsidP="00523CB5">
      <w:pPr>
        <w:pStyle w:val="Akapitzlist"/>
        <w:numPr>
          <w:ilvl w:val="0"/>
          <w:numId w:val="36"/>
        </w:numPr>
        <w:jc w:val="both"/>
      </w:pPr>
      <w:r>
        <w:t xml:space="preserve">Transport </w:t>
      </w:r>
      <w:r w:rsidR="003D5A11">
        <w:t>odpadów komunalnych</w:t>
      </w:r>
      <w:r w:rsidR="00C331D8">
        <w:t xml:space="preserve"> po</w:t>
      </w:r>
      <w:r>
        <w:t xml:space="preserve">winien być prowadzony w taki </w:t>
      </w:r>
      <w:r w:rsidR="003D5A11">
        <w:t>sposób, aby</w:t>
      </w:r>
      <w:r>
        <w:t xml:space="preserve"> zapobiec zmieszaniu </w:t>
      </w:r>
      <w:r w:rsidR="003D5A11">
        <w:t>odpadów selektywnie</w:t>
      </w:r>
      <w:r>
        <w:t xml:space="preserve"> zebranych z niesegregowanymi.</w:t>
      </w:r>
      <w:r w:rsidR="003D5A11">
        <w:t xml:space="preserve"> </w:t>
      </w:r>
    </w:p>
    <w:p w:rsidR="003D5A11" w:rsidRDefault="00523CB5" w:rsidP="00523CB5">
      <w:pPr>
        <w:pStyle w:val="Akapitzlist"/>
        <w:numPr>
          <w:ilvl w:val="0"/>
          <w:numId w:val="36"/>
        </w:numPr>
        <w:jc w:val="both"/>
      </w:pPr>
      <w:r>
        <w:t xml:space="preserve">Odpady zebrane selektywnie </w:t>
      </w:r>
      <w:r w:rsidR="003D5A11">
        <w:t>lub wyodrębnione z</w:t>
      </w:r>
      <w:r>
        <w:t xml:space="preserve"> odpadów zmieszanych mogą być </w:t>
      </w:r>
      <w:r w:rsidR="003D5A11">
        <w:t>kierowane zgodnie</w:t>
      </w:r>
      <w:r>
        <w:t xml:space="preserve"> z zasad</w:t>
      </w:r>
      <w:r w:rsidR="00CC2FEF">
        <w:t>ą</w:t>
      </w:r>
      <w:r>
        <w:t xml:space="preserve"> bliskości do sortowni i innych instalacji </w:t>
      </w:r>
      <w:r w:rsidR="003D5A11">
        <w:t>przetwarzających odpady</w:t>
      </w:r>
      <w:r>
        <w:t xml:space="preserve">, w tym opakowaniowe, do instalacji zajmujących </w:t>
      </w:r>
      <w:r w:rsidR="003D5A11">
        <w:t>się produkcją</w:t>
      </w:r>
      <w:r>
        <w:t xml:space="preserve"> paliw alternatywnych, zagospodarowaniem gruzu budowlanego, </w:t>
      </w:r>
      <w:r w:rsidR="003D5A11">
        <w:t>zagospodarowaniem odpadów</w:t>
      </w:r>
      <w:r>
        <w:t xml:space="preserve"> wielkogabarytowych czy </w:t>
      </w:r>
      <w:r w:rsidR="003D5A11">
        <w:t>zużytego sprzętu</w:t>
      </w:r>
      <w:r>
        <w:t xml:space="preserve"> elektrycznego i elektronicznego.</w:t>
      </w:r>
      <w:r w:rsidR="003D5A11">
        <w:t xml:space="preserve"> </w:t>
      </w:r>
    </w:p>
    <w:p w:rsidR="00523CB5" w:rsidRDefault="00523CB5" w:rsidP="00523CB5">
      <w:pPr>
        <w:pStyle w:val="Akapitzlist"/>
        <w:numPr>
          <w:ilvl w:val="0"/>
          <w:numId w:val="36"/>
        </w:numPr>
        <w:jc w:val="both"/>
      </w:pPr>
      <w:r>
        <w:t xml:space="preserve">Obowiązuje zakaz migracji </w:t>
      </w:r>
      <w:r w:rsidR="003D5A11">
        <w:t>zmieszanych odpadów</w:t>
      </w:r>
      <w:r>
        <w:t xml:space="preserve"> komunalnych, </w:t>
      </w:r>
      <w:r w:rsidR="003D5A11">
        <w:t>odpadów zielonych</w:t>
      </w:r>
      <w:r>
        <w:t xml:space="preserve"> </w:t>
      </w:r>
      <w:r w:rsidR="003D5A11">
        <w:t xml:space="preserve">oraz pozostałości z sortowania </w:t>
      </w:r>
      <w:r>
        <w:t>odpadów komunalnych poza region i spoza regionu gospodarki odpadami.</w:t>
      </w:r>
    </w:p>
    <w:p w:rsidR="00523CB5" w:rsidRDefault="00523CB5" w:rsidP="00523CB5">
      <w:pPr>
        <w:rPr>
          <w:b/>
        </w:rPr>
      </w:pPr>
    </w:p>
    <w:p w:rsidR="00523CB5" w:rsidRPr="00A72D73" w:rsidRDefault="00523CB5" w:rsidP="00523CB5">
      <w:pPr>
        <w:jc w:val="both"/>
        <w:rPr>
          <w:b/>
        </w:rPr>
      </w:pPr>
      <w:r w:rsidRPr="00A72D73">
        <w:rPr>
          <w:b/>
        </w:rPr>
        <w:t xml:space="preserve">                </w:t>
      </w:r>
      <w:r>
        <w:rPr>
          <w:b/>
        </w:rPr>
        <w:t xml:space="preserve">                               </w:t>
      </w:r>
      <w:r w:rsidRPr="00A72D73">
        <w:rPr>
          <w:b/>
        </w:rPr>
        <w:t xml:space="preserve">           </w:t>
      </w:r>
      <w:r w:rsidR="003D5A11" w:rsidRPr="00A72D73">
        <w:rPr>
          <w:b/>
        </w:rPr>
        <w:t>Rozdzia</w:t>
      </w:r>
      <w:r w:rsidR="003D5A11">
        <w:rPr>
          <w:b/>
        </w:rPr>
        <w:t>ł VI</w:t>
      </w:r>
    </w:p>
    <w:p w:rsidR="00523CB5" w:rsidRPr="00A72D73" w:rsidRDefault="00523CB5" w:rsidP="00523CB5">
      <w:pPr>
        <w:jc w:val="center"/>
        <w:rPr>
          <w:b/>
        </w:rPr>
      </w:pPr>
      <w:r w:rsidRPr="00A72D73">
        <w:rPr>
          <w:b/>
        </w:rPr>
        <w:t>Obowiązki osób utrzymując</w:t>
      </w:r>
      <w:r w:rsidR="00506DA2">
        <w:rPr>
          <w:b/>
        </w:rPr>
        <w:t>ych</w:t>
      </w:r>
      <w:r w:rsidRPr="00A72D73">
        <w:rPr>
          <w:b/>
        </w:rPr>
        <w:t xml:space="preserve"> zwierzęta domowe, mając</w:t>
      </w:r>
      <w:r w:rsidR="00CC2FEF">
        <w:rPr>
          <w:b/>
        </w:rPr>
        <w:t>e</w:t>
      </w:r>
      <w:r w:rsidRPr="00A72D73">
        <w:rPr>
          <w:b/>
        </w:rPr>
        <w:t xml:space="preserve"> na celu ochronę przed zagrożeniem lub uciążliwością dla ludzi oraz przed zanieczyszczeniem terenów przeznaczonych do wspólnego użytku.</w:t>
      </w:r>
    </w:p>
    <w:p w:rsidR="00523CB5" w:rsidRPr="006A3A53" w:rsidRDefault="00523CB5" w:rsidP="00523CB5">
      <w:pPr>
        <w:jc w:val="both"/>
        <w:rPr>
          <w:b/>
        </w:rPr>
      </w:pPr>
    </w:p>
    <w:p w:rsidR="00523CB5" w:rsidRPr="006A3A53" w:rsidRDefault="00523CB5" w:rsidP="00523CB5">
      <w:pPr>
        <w:jc w:val="center"/>
      </w:pPr>
      <w:r w:rsidRPr="006A3A53">
        <w:t xml:space="preserve">§ </w:t>
      </w:r>
      <w:r w:rsidR="00CC2FEF">
        <w:t>19</w:t>
      </w:r>
      <w:r w:rsidRPr="006A3A53">
        <w:t>.</w:t>
      </w:r>
    </w:p>
    <w:p w:rsidR="003D5A11" w:rsidRDefault="00523CB5" w:rsidP="00CC2FEF">
      <w:pPr>
        <w:pStyle w:val="Akapitzlist"/>
        <w:numPr>
          <w:ilvl w:val="0"/>
          <w:numId w:val="37"/>
        </w:numPr>
        <w:jc w:val="both"/>
      </w:pPr>
      <w:r w:rsidRPr="006A3A53">
        <w:t xml:space="preserve">Właściciele lub opiekunowie zwierząt domowych są zobowiązani do sprawowania właściwej opieki nad tymi zwierzętami, w tym w </w:t>
      </w:r>
      <w:r w:rsidR="003D5A11" w:rsidRPr="006A3A53">
        <w:t>szczególności nie</w:t>
      </w:r>
      <w:r w:rsidRPr="006A3A53">
        <w:t xml:space="preserve"> </w:t>
      </w:r>
      <w:r w:rsidR="003D5A11" w:rsidRPr="006A3A53">
        <w:t>pozostawiania ich</w:t>
      </w:r>
      <w:r w:rsidRPr="006A3A53">
        <w:t xml:space="preserve"> bez dozoru, jeżeli zwierzę nie znajduje się w pomieszczeniu zamkniętym lub na terenie ogrodzonym w sposób uniemożliwiający wydostanie się z niego. </w:t>
      </w:r>
      <w:r w:rsidR="003D5A11">
        <w:t xml:space="preserve"> </w:t>
      </w:r>
    </w:p>
    <w:p w:rsidR="00523CB5" w:rsidRPr="006A3A53" w:rsidRDefault="00523CB5" w:rsidP="00CC2FEF">
      <w:pPr>
        <w:pStyle w:val="Akapitzlist"/>
        <w:numPr>
          <w:ilvl w:val="0"/>
          <w:numId w:val="37"/>
        </w:numPr>
        <w:jc w:val="both"/>
      </w:pPr>
      <w:r w:rsidRPr="006A3A53">
        <w:t xml:space="preserve">Zakazuje się szczucia psów lub doprowadzania ich do stanu niebezpiecznego dla </w:t>
      </w:r>
      <w:proofErr w:type="gramStart"/>
      <w:r w:rsidRPr="006A3A53">
        <w:t xml:space="preserve">ludzi </w:t>
      </w:r>
      <w:r>
        <w:t xml:space="preserve">          </w:t>
      </w:r>
      <w:r w:rsidRPr="006A3A53">
        <w:t>i</w:t>
      </w:r>
      <w:proofErr w:type="gramEnd"/>
      <w:r w:rsidRPr="006A3A53">
        <w:t xml:space="preserve"> zwierząt.</w:t>
      </w:r>
    </w:p>
    <w:p w:rsidR="00523CB5" w:rsidRDefault="00523CB5" w:rsidP="00523CB5">
      <w:pPr>
        <w:jc w:val="center"/>
      </w:pPr>
    </w:p>
    <w:p w:rsidR="00523CB5" w:rsidRPr="006A3A53" w:rsidRDefault="00523CB5" w:rsidP="00523CB5">
      <w:pPr>
        <w:jc w:val="center"/>
      </w:pPr>
      <w:r w:rsidRPr="006A3A53">
        <w:t>§ 2</w:t>
      </w:r>
      <w:r w:rsidR="00CC2FEF">
        <w:t>0</w:t>
      </w:r>
      <w:r w:rsidRPr="006A3A53">
        <w:t>.</w:t>
      </w:r>
    </w:p>
    <w:p w:rsidR="00523CB5" w:rsidRPr="00B64278" w:rsidRDefault="00523CB5" w:rsidP="00B64278">
      <w:pPr>
        <w:jc w:val="both"/>
        <w:rPr>
          <w:color w:val="FF0000"/>
        </w:rPr>
      </w:pPr>
      <w:r w:rsidRPr="006A3A53">
        <w:t xml:space="preserve">Na terenach użytku publicznego psy mogą </w:t>
      </w:r>
      <w:r w:rsidR="003D5A11" w:rsidRPr="006A3A53">
        <w:t>być wyprowadzane</w:t>
      </w:r>
      <w:r w:rsidRPr="006A3A53">
        <w:t xml:space="preserve"> tylko na smyczy, natomiast psy ras </w:t>
      </w:r>
      <w:r w:rsidR="003D5A11" w:rsidRPr="006A3A53">
        <w:t>uznawanych za</w:t>
      </w:r>
      <w:r w:rsidRPr="006A3A53">
        <w:t xml:space="preserve"> </w:t>
      </w:r>
      <w:r w:rsidR="003D5A11" w:rsidRPr="006A3A53">
        <w:t>agresywne oraz</w:t>
      </w:r>
      <w:r w:rsidRPr="006A3A53">
        <w:t xml:space="preserve"> inne psy mogące stanowić zagrożenie dla ludzi, mogą być wyprowadzane tylko na smyczy i w kagańcu. </w:t>
      </w:r>
    </w:p>
    <w:p w:rsidR="00523CB5" w:rsidRPr="00A72D73" w:rsidRDefault="00523CB5" w:rsidP="00523CB5">
      <w:pPr>
        <w:jc w:val="both"/>
      </w:pPr>
    </w:p>
    <w:p w:rsidR="00523CB5" w:rsidRPr="006A3A53" w:rsidRDefault="00523CB5" w:rsidP="00523CB5">
      <w:pPr>
        <w:jc w:val="center"/>
      </w:pPr>
      <w:r w:rsidRPr="006A3A53">
        <w:t>§ 2</w:t>
      </w:r>
      <w:r w:rsidR="00B64278">
        <w:t>1</w:t>
      </w:r>
    </w:p>
    <w:p w:rsidR="00523CB5" w:rsidRPr="006A3A53" w:rsidRDefault="00523CB5" w:rsidP="00523CB5">
      <w:pPr>
        <w:jc w:val="both"/>
      </w:pPr>
      <w:r w:rsidRPr="006A3A53">
        <w:t>Osoby utrzymujące ptaki, owady, gady i płazy zobowiązane są do zabezpieczenia ich przed wydostaniem się na zewnątrz lokali i nieruchomości.</w:t>
      </w:r>
    </w:p>
    <w:p w:rsidR="00523CB5" w:rsidRPr="006A3A53" w:rsidRDefault="00523CB5" w:rsidP="00523CB5">
      <w:pPr>
        <w:jc w:val="both"/>
      </w:pPr>
    </w:p>
    <w:p w:rsidR="00523CB5" w:rsidRPr="006A3A53" w:rsidRDefault="00523CB5" w:rsidP="00523CB5">
      <w:pPr>
        <w:jc w:val="center"/>
      </w:pPr>
      <w:r>
        <w:t>§ 2</w:t>
      </w:r>
      <w:r w:rsidR="00B64278">
        <w:t>2</w:t>
      </w:r>
      <w:r w:rsidRPr="006A3A53">
        <w:t>.</w:t>
      </w:r>
    </w:p>
    <w:p w:rsidR="00523CB5" w:rsidRPr="006A3A53" w:rsidRDefault="00523CB5" w:rsidP="00523CB5">
      <w:pPr>
        <w:jc w:val="both"/>
      </w:pPr>
      <w:r w:rsidRPr="006A3A53">
        <w:t xml:space="preserve">Właściciele lub opiekunowie zwierząt są zobowiązani do niezwłocznego usuwania odchodów </w:t>
      </w:r>
      <w:r w:rsidR="003D5A11" w:rsidRPr="006A3A53">
        <w:t>pozostawionych przez</w:t>
      </w:r>
      <w:r w:rsidRPr="006A3A53">
        <w:t xml:space="preserve"> </w:t>
      </w:r>
      <w:r w:rsidR="003D5A11" w:rsidRPr="006A3A53">
        <w:t>nie na</w:t>
      </w:r>
      <w:r w:rsidRPr="006A3A53">
        <w:t xml:space="preserve"> terenach pr</w:t>
      </w:r>
      <w:r w:rsidR="000926CF">
        <w:t>zeznaczonych do wspólnego użytku.</w:t>
      </w:r>
    </w:p>
    <w:p w:rsidR="00523CB5" w:rsidRDefault="00523CB5" w:rsidP="00523CB5">
      <w:pPr>
        <w:jc w:val="both"/>
      </w:pPr>
    </w:p>
    <w:p w:rsidR="003D5A11" w:rsidRPr="006A3A53" w:rsidRDefault="003D5A11" w:rsidP="00523CB5">
      <w:pPr>
        <w:jc w:val="both"/>
      </w:pPr>
    </w:p>
    <w:p w:rsidR="00523CB5" w:rsidRPr="00A72D73" w:rsidRDefault="00523CB5" w:rsidP="00523CB5">
      <w:pPr>
        <w:jc w:val="center"/>
        <w:rPr>
          <w:b/>
        </w:rPr>
      </w:pPr>
      <w:r w:rsidRPr="00A72D73">
        <w:rPr>
          <w:b/>
        </w:rPr>
        <w:t>Rozdział VII</w:t>
      </w:r>
    </w:p>
    <w:p w:rsidR="00523CB5" w:rsidRPr="00A72D73" w:rsidRDefault="00B64278" w:rsidP="00B64278">
      <w:pPr>
        <w:jc w:val="both"/>
        <w:rPr>
          <w:b/>
        </w:rPr>
      </w:pPr>
      <w:r>
        <w:rPr>
          <w:b/>
        </w:rPr>
        <w:t xml:space="preserve">Wymagania w zakresie </w:t>
      </w:r>
      <w:r w:rsidR="00523CB5" w:rsidRPr="00A72D73">
        <w:rPr>
          <w:b/>
        </w:rPr>
        <w:t>utrzymywania zwierząt gospod</w:t>
      </w:r>
      <w:r>
        <w:rPr>
          <w:b/>
        </w:rPr>
        <w:t xml:space="preserve">arskich na terenach wyłączonych z produkcji rolniczej, w tym także zakazu ich </w:t>
      </w:r>
      <w:r w:rsidR="003D5A11">
        <w:rPr>
          <w:b/>
        </w:rPr>
        <w:t>utrzymywania na</w:t>
      </w:r>
      <w:r>
        <w:rPr>
          <w:b/>
        </w:rPr>
        <w:t xml:space="preserve"> określonych obszarach. </w:t>
      </w:r>
    </w:p>
    <w:p w:rsidR="00523CB5" w:rsidRPr="006A3A53" w:rsidRDefault="00523CB5" w:rsidP="00523CB5">
      <w:pPr>
        <w:jc w:val="center"/>
      </w:pPr>
    </w:p>
    <w:p w:rsidR="00523CB5" w:rsidRPr="006A3A53" w:rsidRDefault="00523CB5" w:rsidP="00523CB5">
      <w:pPr>
        <w:jc w:val="center"/>
      </w:pPr>
      <w:r w:rsidRPr="006A3A53">
        <w:t>§ 2</w:t>
      </w:r>
      <w:r w:rsidR="00B64278">
        <w:t>3</w:t>
      </w:r>
      <w:r w:rsidRPr="006A3A53">
        <w:t>.</w:t>
      </w:r>
    </w:p>
    <w:p w:rsidR="003D5A11" w:rsidRDefault="00523CB5" w:rsidP="00B64278">
      <w:pPr>
        <w:pStyle w:val="Akapitzlist"/>
        <w:numPr>
          <w:ilvl w:val="1"/>
          <w:numId w:val="35"/>
        </w:numPr>
        <w:jc w:val="both"/>
      </w:pPr>
      <w:r w:rsidRPr="006A3A53">
        <w:t xml:space="preserve">Zabrania się utrzymywania zwierząt gospodarskich (trzody chlewnej, bydła, owiec, kóz, koni, ptactwa i zwierząt futerkowych) na terenach osiedli o zabudowie </w:t>
      </w:r>
      <w:proofErr w:type="gramStart"/>
      <w:r w:rsidRPr="006A3A53">
        <w:t>wielorod</w:t>
      </w:r>
      <w:r w:rsidR="00B64278">
        <w:t>zinnej</w:t>
      </w:r>
      <w:r w:rsidRPr="006A3A53">
        <w:t xml:space="preserve"> </w:t>
      </w:r>
      <w:r w:rsidR="003D5A11">
        <w:t xml:space="preserve">               </w:t>
      </w:r>
      <w:r w:rsidRPr="006A3A53">
        <w:t>i</w:t>
      </w:r>
      <w:proofErr w:type="gramEnd"/>
      <w:r w:rsidRPr="006A3A53">
        <w:t xml:space="preserve"> skoncentrowanej jednorodzinnej</w:t>
      </w:r>
      <w:r w:rsidR="00374EF7">
        <w:t>, z wyłączeniem zabudowy zagrodowej</w:t>
      </w:r>
      <w:r w:rsidRPr="006A3A53">
        <w:t xml:space="preserve">. </w:t>
      </w:r>
      <w:r w:rsidR="003D5A11">
        <w:t xml:space="preserve"> </w:t>
      </w:r>
    </w:p>
    <w:p w:rsidR="003D5A11" w:rsidRDefault="00B64278" w:rsidP="009E549A">
      <w:pPr>
        <w:pStyle w:val="Akapitzlist"/>
        <w:numPr>
          <w:ilvl w:val="1"/>
          <w:numId w:val="35"/>
        </w:numPr>
        <w:jc w:val="both"/>
      </w:pPr>
      <w:r>
        <w:t>Na</w:t>
      </w:r>
      <w:r w:rsidR="00523CB5" w:rsidRPr="006A3A53">
        <w:t xml:space="preserve"> innych terenach wyłączonych z produkcji rolniczej zwierzęta gospodarskie mogą być </w:t>
      </w:r>
      <w:r w:rsidR="003D5A11" w:rsidRPr="006A3A53">
        <w:t>utrzymywane pod</w:t>
      </w:r>
      <w:r w:rsidR="00523CB5" w:rsidRPr="006A3A53">
        <w:t xml:space="preserve"> warunkiem, że: </w:t>
      </w:r>
    </w:p>
    <w:p w:rsidR="003D5A11" w:rsidRDefault="00523CB5" w:rsidP="00202CA5">
      <w:pPr>
        <w:pStyle w:val="Akapitzlist"/>
        <w:numPr>
          <w:ilvl w:val="0"/>
          <w:numId w:val="40"/>
        </w:numPr>
        <w:jc w:val="both"/>
      </w:pPr>
      <w:proofErr w:type="gramStart"/>
      <w:r w:rsidRPr="006A3A53">
        <w:t>powstające</w:t>
      </w:r>
      <w:proofErr w:type="gramEnd"/>
      <w:r w:rsidRPr="006A3A53">
        <w:t xml:space="preserve"> w związku z hodowlą odpady i nieczystości będą gromadzone </w:t>
      </w:r>
      <w:r w:rsidR="003D5A11" w:rsidRPr="006A3A53">
        <w:t xml:space="preserve">i </w:t>
      </w:r>
      <w:r w:rsidR="003D5A11">
        <w:t>usuwane</w:t>
      </w:r>
      <w:r w:rsidR="009E549A">
        <w:t xml:space="preserve"> </w:t>
      </w:r>
      <w:r w:rsidRPr="006A3A53">
        <w:t>w sposób zgo</w:t>
      </w:r>
      <w:r>
        <w:t xml:space="preserve">dny z prawem, a także nie będą </w:t>
      </w:r>
      <w:r w:rsidRPr="006A3A53">
        <w:t xml:space="preserve">powodowały zanieczyszczenia </w:t>
      </w:r>
      <w:r w:rsidR="003D5A11" w:rsidRPr="006A3A53">
        <w:t xml:space="preserve">terenu </w:t>
      </w:r>
      <w:r w:rsidR="003D5A11">
        <w:t>nieruchomości</w:t>
      </w:r>
      <w:r w:rsidRPr="006A3A53">
        <w:t xml:space="preserve"> oraz </w:t>
      </w:r>
      <w:r w:rsidR="003D5A11" w:rsidRPr="006A3A53">
        <w:t>wód powierzchniowych</w:t>
      </w:r>
      <w:r w:rsidRPr="006A3A53">
        <w:t xml:space="preserve"> i podziemnych, </w:t>
      </w:r>
      <w:r w:rsidR="003D5A11">
        <w:t xml:space="preserve"> </w:t>
      </w:r>
    </w:p>
    <w:p w:rsidR="00202CA5" w:rsidRDefault="00523CB5" w:rsidP="00202CA5">
      <w:pPr>
        <w:pStyle w:val="Akapitzlist"/>
        <w:numPr>
          <w:ilvl w:val="0"/>
          <w:numId w:val="40"/>
        </w:numPr>
        <w:jc w:val="both"/>
      </w:pPr>
      <w:proofErr w:type="gramStart"/>
      <w:r w:rsidRPr="006A3A53">
        <w:t>hodowla</w:t>
      </w:r>
      <w:proofErr w:type="gramEnd"/>
      <w:r w:rsidRPr="006A3A53">
        <w:t xml:space="preserve"> nie będzie powodowała </w:t>
      </w:r>
      <w:r w:rsidR="00202CA5">
        <w:t xml:space="preserve">uciążliwości </w:t>
      </w:r>
      <w:r w:rsidRPr="006A3A53">
        <w:t xml:space="preserve">dla innych osób zamieszkujących </w:t>
      </w:r>
      <w:r w:rsidR="003D5A11" w:rsidRPr="006A3A53">
        <w:t xml:space="preserve">na </w:t>
      </w:r>
      <w:r w:rsidR="003D5A11">
        <w:t>nieruchomości</w:t>
      </w:r>
      <w:r w:rsidRPr="006A3A53">
        <w:t xml:space="preserve"> lub </w:t>
      </w:r>
      <w:r w:rsidR="00506DA2">
        <w:t xml:space="preserve">nieruchomościach sąsiednich, </w:t>
      </w:r>
    </w:p>
    <w:p w:rsidR="00523CB5" w:rsidRPr="006A3A53" w:rsidRDefault="00523CB5" w:rsidP="003D5A11">
      <w:pPr>
        <w:pStyle w:val="Akapitzlist"/>
        <w:numPr>
          <w:ilvl w:val="0"/>
          <w:numId w:val="1"/>
        </w:numPr>
        <w:ind w:left="709" w:hanging="283"/>
        <w:jc w:val="both"/>
      </w:pPr>
      <w:proofErr w:type="gramStart"/>
      <w:r w:rsidRPr="006A3A53">
        <w:t>przestrzegane</w:t>
      </w:r>
      <w:proofErr w:type="gramEnd"/>
      <w:r w:rsidRPr="006A3A53">
        <w:t xml:space="preserve"> będą obowiązujące przepisy sanitarno – epidemiologiczne.</w:t>
      </w:r>
    </w:p>
    <w:p w:rsidR="00523CB5" w:rsidRDefault="00523CB5" w:rsidP="00523CB5">
      <w:pPr>
        <w:rPr>
          <w:b/>
        </w:rPr>
      </w:pPr>
    </w:p>
    <w:p w:rsidR="00523CB5" w:rsidRPr="00A72D73" w:rsidRDefault="00523CB5" w:rsidP="00523CB5">
      <w:pPr>
        <w:jc w:val="center"/>
        <w:rPr>
          <w:b/>
        </w:rPr>
      </w:pPr>
      <w:r w:rsidRPr="00A72D73">
        <w:rPr>
          <w:b/>
        </w:rPr>
        <w:t xml:space="preserve">Rozdział </w:t>
      </w:r>
      <w:r>
        <w:rPr>
          <w:b/>
        </w:rPr>
        <w:t>VIII</w:t>
      </w:r>
    </w:p>
    <w:p w:rsidR="00523CB5" w:rsidRDefault="00523CB5" w:rsidP="00523CB5">
      <w:pPr>
        <w:jc w:val="center"/>
        <w:rPr>
          <w:b/>
        </w:rPr>
      </w:pPr>
      <w:r w:rsidRPr="00A72D73">
        <w:rPr>
          <w:b/>
        </w:rPr>
        <w:t xml:space="preserve">Obszar </w:t>
      </w:r>
      <w:r w:rsidR="009E549A">
        <w:rPr>
          <w:b/>
        </w:rPr>
        <w:t xml:space="preserve">podlegające </w:t>
      </w:r>
      <w:r w:rsidRPr="00A72D73">
        <w:rPr>
          <w:b/>
        </w:rPr>
        <w:t>obowiązkowej deratyzacji i terminy jej przeprowadzenia.</w:t>
      </w:r>
    </w:p>
    <w:p w:rsidR="00523CB5" w:rsidRDefault="00523CB5" w:rsidP="00523CB5">
      <w:pPr>
        <w:jc w:val="center"/>
        <w:rPr>
          <w:b/>
        </w:rPr>
      </w:pPr>
    </w:p>
    <w:p w:rsidR="00523CB5" w:rsidRPr="006A3A53" w:rsidRDefault="00523CB5" w:rsidP="00523CB5">
      <w:pPr>
        <w:jc w:val="center"/>
      </w:pPr>
      <w:r w:rsidRPr="006A3A53">
        <w:t>§ 2</w:t>
      </w:r>
      <w:r w:rsidR="009E549A">
        <w:t>4</w:t>
      </w:r>
      <w:r w:rsidRPr="006A3A53">
        <w:t>.</w:t>
      </w:r>
    </w:p>
    <w:p w:rsidR="00202CA5" w:rsidRDefault="00523CB5" w:rsidP="00202CA5">
      <w:pPr>
        <w:pStyle w:val="Akapitzlist"/>
        <w:numPr>
          <w:ilvl w:val="0"/>
          <w:numId w:val="12"/>
        </w:numPr>
        <w:jc w:val="both"/>
      </w:pPr>
      <w:r w:rsidRPr="00A72D73">
        <w:t xml:space="preserve">Obowiązkowej deratyzacji podlegają obszary nieruchomości </w:t>
      </w:r>
      <w:r w:rsidR="00F03EAB">
        <w:t>zabudowanych</w:t>
      </w:r>
      <w:r w:rsidRPr="00A72D73">
        <w:t xml:space="preserve"> na terenie M</w:t>
      </w:r>
      <w:r>
        <w:t>iasta</w:t>
      </w:r>
      <w:r w:rsidRPr="00A72D73">
        <w:t xml:space="preserve"> i Gminy </w:t>
      </w:r>
      <w:proofErr w:type="gramStart"/>
      <w:r w:rsidRPr="00A72D73">
        <w:t>Mordy</w:t>
      </w:r>
      <w:proofErr w:type="gramEnd"/>
      <w:r w:rsidRPr="00A72D73">
        <w:t>.</w:t>
      </w:r>
    </w:p>
    <w:p w:rsidR="0027235C" w:rsidRPr="00F03EAB" w:rsidRDefault="00523CB5" w:rsidP="00202CA5">
      <w:pPr>
        <w:pStyle w:val="Akapitzlist"/>
        <w:numPr>
          <w:ilvl w:val="0"/>
          <w:numId w:val="12"/>
        </w:numPr>
        <w:jc w:val="both"/>
      </w:pPr>
      <w:r w:rsidRPr="00A72D73">
        <w:t xml:space="preserve"> Deratyzację przeprowadza się w miarę potrzeb, nie rzadziej niż raz na trzy </w:t>
      </w:r>
      <w:proofErr w:type="gramStart"/>
      <w:r w:rsidRPr="00A72D73">
        <w:t>lata</w:t>
      </w:r>
      <w:r w:rsidR="00F03EAB">
        <w:t xml:space="preserve">, </w:t>
      </w:r>
      <w:r w:rsidR="003D5A11">
        <w:t xml:space="preserve">                       </w:t>
      </w:r>
      <w:r w:rsidR="00F03EAB">
        <w:t>w</w:t>
      </w:r>
      <w:proofErr w:type="gramEnd"/>
      <w:r w:rsidR="00F03EAB">
        <w:t xml:space="preserve"> terminie do 31 </w:t>
      </w:r>
      <w:r w:rsidR="003D5A11">
        <w:t>grudnia danego</w:t>
      </w:r>
      <w:r w:rsidR="00F03EAB">
        <w:t xml:space="preserve"> roku</w:t>
      </w:r>
      <w:r w:rsidRPr="00A72D73">
        <w:t xml:space="preserve">. </w:t>
      </w:r>
    </w:p>
    <w:p w:rsidR="0027235C" w:rsidRDefault="0027235C" w:rsidP="00523CB5">
      <w:pPr>
        <w:jc w:val="center"/>
        <w:rPr>
          <w:b/>
        </w:rPr>
      </w:pPr>
    </w:p>
    <w:p w:rsidR="0027235C" w:rsidRDefault="0027235C" w:rsidP="00523CB5">
      <w:pPr>
        <w:jc w:val="center"/>
        <w:rPr>
          <w:b/>
        </w:rPr>
      </w:pPr>
    </w:p>
    <w:p w:rsidR="00523CB5" w:rsidRPr="006A3A53" w:rsidRDefault="00523CB5" w:rsidP="00523CB5">
      <w:pPr>
        <w:jc w:val="center"/>
        <w:rPr>
          <w:b/>
        </w:rPr>
      </w:pPr>
      <w:r w:rsidRPr="006A3A53">
        <w:rPr>
          <w:b/>
        </w:rPr>
        <w:t xml:space="preserve">Rozdział </w:t>
      </w:r>
      <w:r>
        <w:rPr>
          <w:b/>
        </w:rPr>
        <w:t>I</w:t>
      </w:r>
      <w:r w:rsidRPr="006A3A53">
        <w:rPr>
          <w:b/>
        </w:rPr>
        <w:t>X</w:t>
      </w:r>
    </w:p>
    <w:p w:rsidR="00523CB5" w:rsidRPr="006A3A53" w:rsidRDefault="00523CB5" w:rsidP="00523CB5">
      <w:pPr>
        <w:jc w:val="center"/>
        <w:rPr>
          <w:b/>
        </w:rPr>
      </w:pPr>
      <w:r w:rsidRPr="006A3A53">
        <w:rPr>
          <w:b/>
        </w:rPr>
        <w:t>Postanowienia końcowe.</w:t>
      </w:r>
    </w:p>
    <w:p w:rsidR="00523CB5" w:rsidRPr="006A3A53" w:rsidRDefault="00523CB5" w:rsidP="00523CB5">
      <w:pPr>
        <w:jc w:val="both"/>
      </w:pPr>
    </w:p>
    <w:p w:rsidR="00523CB5" w:rsidRPr="006A3A53" w:rsidRDefault="00523CB5" w:rsidP="00523CB5">
      <w:pPr>
        <w:jc w:val="center"/>
      </w:pPr>
      <w:r w:rsidRPr="006A3A53">
        <w:t xml:space="preserve">§ </w:t>
      </w:r>
      <w:r>
        <w:t>2</w:t>
      </w:r>
      <w:r w:rsidR="00F03EAB">
        <w:t>5</w:t>
      </w:r>
      <w:r w:rsidRPr="006A3A53">
        <w:t>.</w:t>
      </w:r>
    </w:p>
    <w:p w:rsidR="00523CB5" w:rsidRPr="006A3A53" w:rsidRDefault="00523CB5" w:rsidP="00523CB5">
      <w:r w:rsidRPr="006A3A53">
        <w:t xml:space="preserve">Wykonanie uchwały powierza się Burmistrzowi Miasta i Gminy </w:t>
      </w:r>
      <w:proofErr w:type="gramStart"/>
      <w:r w:rsidRPr="006A3A53">
        <w:t>Mordy</w:t>
      </w:r>
      <w:proofErr w:type="gramEnd"/>
      <w:r w:rsidRPr="006A3A53">
        <w:t>.</w:t>
      </w:r>
    </w:p>
    <w:p w:rsidR="00523CB5" w:rsidRPr="006A3A53" w:rsidRDefault="00523CB5" w:rsidP="00523CB5"/>
    <w:p w:rsidR="00523CB5" w:rsidRPr="006A3A53" w:rsidRDefault="00523CB5" w:rsidP="00523CB5">
      <w:pPr>
        <w:jc w:val="center"/>
      </w:pPr>
      <w:proofErr w:type="gramStart"/>
      <w:r w:rsidRPr="006A3A53">
        <w:t xml:space="preserve">§ </w:t>
      </w:r>
      <w:r w:rsidR="00F03EAB">
        <w:t>26</w:t>
      </w:r>
      <w:r w:rsidRPr="006A3A53">
        <w:t>.</w:t>
      </w:r>
      <w:proofErr w:type="gramEnd"/>
    </w:p>
    <w:p w:rsidR="00523CB5" w:rsidRDefault="00523CB5" w:rsidP="00523CB5">
      <w:r w:rsidRPr="006A3A53">
        <w:t>Uchwała wchodzi w życie po upływie 14 dni od dnia jej ogłoszenia w Dzienniku Urzędowym Województwa Mazow</w:t>
      </w:r>
      <w:r>
        <w:t>ieckie</w:t>
      </w:r>
      <w:r w:rsidR="00F03EAB">
        <w:t>go.</w:t>
      </w:r>
    </w:p>
    <w:p w:rsidR="00523CB5" w:rsidRDefault="00523CB5" w:rsidP="005861E9"/>
    <w:sectPr w:rsidR="00523CB5" w:rsidSect="00A126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AD" w:rsidRDefault="003924AD" w:rsidP="00523CB5">
      <w:r>
        <w:separator/>
      </w:r>
    </w:p>
  </w:endnote>
  <w:endnote w:type="continuationSeparator" w:id="0">
    <w:p w:rsidR="003924AD" w:rsidRDefault="003924AD" w:rsidP="0052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1751"/>
      <w:docPartObj>
        <w:docPartGallery w:val="Page Numbers (Bottom of Page)"/>
        <w:docPartUnique/>
      </w:docPartObj>
    </w:sdtPr>
    <w:sdtContent>
      <w:p w:rsidR="00C87178" w:rsidRDefault="007807CB">
        <w:pPr>
          <w:pStyle w:val="Stopka"/>
          <w:jc w:val="right"/>
        </w:pPr>
        <w:fldSimple w:instr=" PAGE   \* MERGEFORMAT ">
          <w:r w:rsidR="00657816">
            <w:rPr>
              <w:noProof/>
            </w:rPr>
            <w:t>7</w:t>
          </w:r>
        </w:fldSimple>
      </w:p>
    </w:sdtContent>
  </w:sdt>
  <w:p w:rsidR="00C87178" w:rsidRDefault="00C871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AD" w:rsidRDefault="003924AD" w:rsidP="00523CB5">
      <w:r>
        <w:separator/>
      </w:r>
    </w:p>
  </w:footnote>
  <w:footnote w:type="continuationSeparator" w:id="0">
    <w:p w:rsidR="003924AD" w:rsidRDefault="003924AD" w:rsidP="00523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72"/>
    <w:multiLevelType w:val="hybridMultilevel"/>
    <w:tmpl w:val="DB388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EE1EB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6C38"/>
    <w:multiLevelType w:val="hybridMultilevel"/>
    <w:tmpl w:val="98266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5C22"/>
    <w:multiLevelType w:val="hybridMultilevel"/>
    <w:tmpl w:val="7B862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90D68"/>
    <w:multiLevelType w:val="hybridMultilevel"/>
    <w:tmpl w:val="F4D408B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85E1BD4"/>
    <w:multiLevelType w:val="hybridMultilevel"/>
    <w:tmpl w:val="E320BF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820F98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EF6E93"/>
    <w:multiLevelType w:val="hybridMultilevel"/>
    <w:tmpl w:val="91C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5265A"/>
    <w:multiLevelType w:val="hybridMultilevel"/>
    <w:tmpl w:val="F512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91C10"/>
    <w:multiLevelType w:val="hybridMultilevel"/>
    <w:tmpl w:val="44F0FA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B100014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0CF25697"/>
    <w:multiLevelType w:val="hybridMultilevel"/>
    <w:tmpl w:val="46A6E0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542200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D3E3B75"/>
    <w:multiLevelType w:val="hybridMultilevel"/>
    <w:tmpl w:val="EBB28B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02EA8E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737332"/>
    <w:multiLevelType w:val="hybridMultilevel"/>
    <w:tmpl w:val="21727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F49D2"/>
    <w:multiLevelType w:val="hybridMultilevel"/>
    <w:tmpl w:val="763EB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180627"/>
    <w:multiLevelType w:val="hybridMultilevel"/>
    <w:tmpl w:val="83CE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A2471"/>
    <w:multiLevelType w:val="hybridMultilevel"/>
    <w:tmpl w:val="3C748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A5170"/>
    <w:multiLevelType w:val="hybridMultilevel"/>
    <w:tmpl w:val="276223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F128E1"/>
    <w:multiLevelType w:val="hybridMultilevel"/>
    <w:tmpl w:val="F2D0A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332747"/>
    <w:multiLevelType w:val="hybridMultilevel"/>
    <w:tmpl w:val="1384EE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D27B97"/>
    <w:multiLevelType w:val="hybridMultilevel"/>
    <w:tmpl w:val="029A4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3AFBB8">
      <w:start w:val="1"/>
      <w:numFmt w:val="decimal"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 w:tplc="4C1C2FB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62D73"/>
    <w:multiLevelType w:val="hybridMultilevel"/>
    <w:tmpl w:val="F47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81DC7"/>
    <w:multiLevelType w:val="hybridMultilevel"/>
    <w:tmpl w:val="160AEE5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76F5431"/>
    <w:multiLevelType w:val="hybridMultilevel"/>
    <w:tmpl w:val="53B6D394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37A31998"/>
    <w:multiLevelType w:val="hybridMultilevel"/>
    <w:tmpl w:val="52E0E20E"/>
    <w:lvl w:ilvl="0" w:tplc="D398085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66EC6"/>
    <w:multiLevelType w:val="hybridMultilevel"/>
    <w:tmpl w:val="C110F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967884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8B22E2"/>
    <w:multiLevelType w:val="hybridMultilevel"/>
    <w:tmpl w:val="D8E8E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46D2B"/>
    <w:multiLevelType w:val="hybridMultilevel"/>
    <w:tmpl w:val="F80A6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6302D"/>
    <w:multiLevelType w:val="hybridMultilevel"/>
    <w:tmpl w:val="C5587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89E"/>
    <w:multiLevelType w:val="hybridMultilevel"/>
    <w:tmpl w:val="6390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05A9B"/>
    <w:multiLevelType w:val="hybridMultilevel"/>
    <w:tmpl w:val="3D4638C8"/>
    <w:lvl w:ilvl="0" w:tplc="D89802C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401AC8"/>
    <w:multiLevelType w:val="hybridMultilevel"/>
    <w:tmpl w:val="C8E8F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B383A"/>
    <w:multiLevelType w:val="hybridMultilevel"/>
    <w:tmpl w:val="80C47D12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E9F5292"/>
    <w:multiLevelType w:val="hybridMultilevel"/>
    <w:tmpl w:val="0FEA021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F5C125F"/>
    <w:multiLevelType w:val="hybridMultilevel"/>
    <w:tmpl w:val="EACC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567AD"/>
    <w:multiLevelType w:val="hybridMultilevel"/>
    <w:tmpl w:val="6B2276D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8585526"/>
    <w:multiLevelType w:val="hybridMultilevel"/>
    <w:tmpl w:val="769CB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23754"/>
    <w:multiLevelType w:val="hybridMultilevel"/>
    <w:tmpl w:val="190C596A"/>
    <w:lvl w:ilvl="0" w:tplc="F1061D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A1B4EF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B52E50D4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B05C7"/>
    <w:multiLevelType w:val="hybridMultilevel"/>
    <w:tmpl w:val="89002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052C52"/>
    <w:multiLevelType w:val="hybridMultilevel"/>
    <w:tmpl w:val="57F6022C"/>
    <w:lvl w:ilvl="0" w:tplc="2318D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690BFE"/>
    <w:multiLevelType w:val="hybridMultilevel"/>
    <w:tmpl w:val="CAF6B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7B2702"/>
    <w:multiLevelType w:val="hybridMultilevel"/>
    <w:tmpl w:val="E0C0D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C60C32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2" w:tplc="864CA47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93B4C"/>
    <w:multiLevelType w:val="hybridMultilevel"/>
    <w:tmpl w:val="25663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4"/>
  </w:num>
  <w:num w:numId="3">
    <w:abstractNumId w:val="35"/>
  </w:num>
  <w:num w:numId="4">
    <w:abstractNumId w:val="27"/>
  </w:num>
  <w:num w:numId="5">
    <w:abstractNumId w:val="15"/>
  </w:num>
  <w:num w:numId="6">
    <w:abstractNumId w:val="24"/>
  </w:num>
  <w:num w:numId="7">
    <w:abstractNumId w:val="28"/>
  </w:num>
  <w:num w:numId="8">
    <w:abstractNumId w:val="21"/>
  </w:num>
  <w:num w:numId="9">
    <w:abstractNumId w:val="13"/>
  </w:num>
  <w:num w:numId="10">
    <w:abstractNumId w:val="26"/>
  </w:num>
  <w:num w:numId="11">
    <w:abstractNumId w:val="31"/>
  </w:num>
  <w:num w:numId="12">
    <w:abstractNumId w:val="14"/>
  </w:num>
  <w:num w:numId="13">
    <w:abstractNumId w:val="37"/>
  </w:num>
  <w:num w:numId="14">
    <w:abstractNumId w:val="33"/>
  </w:num>
  <w:num w:numId="15">
    <w:abstractNumId w:val="4"/>
  </w:num>
  <w:num w:numId="16">
    <w:abstractNumId w:val="0"/>
  </w:num>
  <w:num w:numId="17">
    <w:abstractNumId w:val="30"/>
  </w:num>
  <w:num w:numId="18">
    <w:abstractNumId w:val="5"/>
  </w:num>
  <w:num w:numId="19">
    <w:abstractNumId w:val="17"/>
  </w:num>
  <w:num w:numId="20">
    <w:abstractNumId w:val="36"/>
  </w:num>
  <w:num w:numId="21">
    <w:abstractNumId w:val="38"/>
  </w:num>
  <w:num w:numId="22">
    <w:abstractNumId w:val="10"/>
  </w:num>
  <w:num w:numId="23">
    <w:abstractNumId w:val="3"/>
  </w:num>
  <w:num w:numId="24">
    <w:abstractNumId w:val="32"/>
  </w:num>
  <w:num w:numId="25">
    <w:abstractNumId w:val="20"/>
  </w:num>
  <w:num w:numId="26">
    <w:abstractNumId w:val="7"/>
  </w:num>
  <w:num w:numId="27">
    <w:abstractNumId w:val="23"/>
  </w:num>
  <w:num w:numId="28">
    <w:abstractNumId w:val="19"/>
  </w:num>
  <w:num w:numId="29">
    <w:abstractNumId w:val="25"/>
  </w:num>
  <w:num w:numId="30">
    <w:abstractNumId w:val="2"/>
  </w:num>
  <w:num w:numId="31">
    <w:abstractNumId w:val="22"/>
  </w:num>
  <w:num w:numId="32">
    <w:abstractNumId w:val="29"/>
  </w:num>
  <w:num w:numId="33">
    <w:abstractNumId w:val="12"/>
  </w:num>
  <w:num w:numId="34">
    <w:abstractNumId w:val="16"/>
  </w:num>
  <w:num w:numId="35">
    <w:abstractNumId w:val="9"/>
  </w:num>
  <w:num w:numId="36">
    <w:abstractNumId w:val="39"/>
  </w:num>
  <w:num w:numId="37">
    <w:abstractNumId w:val="11"/>
  </w:num>
  <w:num w:numId="38">
    <w:abstractNumId w:val="18"/>
  </w:num>
  <w:num w:numId="39">
    <w:abstractNumId w:val="6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1E9"/>
    <w:rsid w:val="000064B7"/>
    <w:rsid w:val="000071D9"/>
    <w:rsid w:val="00034799"/>
    <w:rsid w:val="0006452C"/>
    <w:rsid w:val="000926CF"/>
    <w:rsid w:val="000C0650"/>
    <w:rsid w:val="000E3456"/>
    <w:rsid w:val="00116EF0"/>
    <w:rsid w:val="00147ECF"/>
    <w:rsid w:val="00165BAF"/>
    <w:rsid w:val="00175EFA"/>
    <w:rsid w:val="00176E87"/>
    <w:rsid w:val="00196657"/>
    <w:rsid w:val="001A2C5B"/>
    <w:rsid w:val="001B0796"/>
    <w:rsid w:val="001D031F"/>
    <w:rsid w:val="00202CA5"/>
    <w:rsid w:val="00215F81"/>
    <w:rsid w:val="0023314E"/>
    <w:rsid w:val="00234FB0"/>
    <w:rsid w:val="002646C8"/>
    <w:rsid w:val="0027235C"/>
    <w:rsid w:val="002924B8"/>
    <w:rsid w:val="002B0C69"/>
    <w:rsid w:val="00310C19"/>
    <w:rsid w:val="00315688"/>
    <w:rsid w:val="003331F6"/>
    <w:rsid w:val="00340DCF"/>
    <w:rsid w:val="003618B3"/>
    <w:rsid w:val="00374EF7"/>
    <w:rsid w:val="003924AD"/>
    <w:rsid w:val="003A3599"/>
    <w:rsid w:val="003D5A11"/>
    <w:rsid w:val="00410E9B"/>
    <w:rsid w:val="00434B0B"/>
    <w:rsid w:val="004424E7"/>
    <w:rsid w:val="00451342"/>
    <w:rsid w:val="004807E6"/>
    <w:rsid w:val="004D7D6E"/>
    <w:rsid w:val="00506DA2"/>
    <w:rsid w:val="005159BD"/>
    <w:rsid w:val="00523CB5"/>
    <w:rsid w:val="00540A3C"/>
    <w:rsid w:val="0056746F"/>
    <w:rsid w:val="005754B5"/>
    <w:rsid w:val="005861E9"/>
    <w:rsid w:val="00595061"/>
    <w:rsid w:val="005B640B"/>
    <w:rsid w:val="00657816"/>
    <w:rsid w:val="0067445C"/>
    <w:rsid w:val="006B6DB2"/>
    <w:rsid w:val="006C6809"/>
    <w:rsid w:val="006D21DC"/>
    <w:rsid w:val="00741327"/>
    <w:rsid w:val="007651D6"/>
    <w:rsid w:val="007807CB"/>
    <w:rsid w:val="00793495"/>
    <w:rsid w:val="007B6F43"/>
    <w:rsid w:val="00801492"/>
    <w:rsid w:val="00804C17"/>
    <w:rsid w:val="00807033"/>
    <w:rsid w:val="008426ED"/>
    <w:rsid w:val="008830CA"/>
    <w:rsid w:val="008B681D"/>
    <w:rsid w:val="008D37E7"/>
    <w:rsid w:val="00903F8D"/>
    <w:rsid w:val="009249D7"/>
    <w:rsid w:val="00934FA0"/>
    <w:rsid w:val="00985854"/>
    <w:rsid w:val="009B6E0A"/>
    <w:rsid w:val="009E2FF1"/>
    <w:rsid w:val="009E549A"/>
    <w:rsid w:val="00A1262F"/>
    <w:rsid w:val="00A24A1C"/>
    <w:rsid w:val="00A25CF1"/>
    <w:rsid w:val="00A81509"/>
    <w:rsid w:val="00A92E2B"/>
    <w:rsid w:val="00AA3969"/>
    <w:rsid w:val="00AB5A30"/>
    <w:rsid w:val="00AE06E4"/>
    <w:rsid w:val="00AF3A08"/>
    <w:rsid w:val="00B3566A"/>
    <w:rsid w:val="00B373FA"/>
    <w:rsid w:val="00B64278"/>
    <w:rsid w:val="00B817FD"/>
    <w:rsid w:val="00BA09DD"/>
    <w:rsid w:val="00BD6327"/>
    <w:rsid w:val="00BE0940"/>
    <w:rsid w:val="00BF01FE"/>
    <w:rsid w:val="00C331D8"/>
    <w:rsid w:val="00C54520"/>
    <w:rsid w:val="00C55129"/>
    <w:rsid w:val="00C7000E"/>
    <w:rsid w:val="00C7126B"/>
    <w:rsid w:val="00C75963"/>
    <w:rsid w:val="00C8693F"/>
    <w:rsid w:val="00C87178"/>
    <w:rsid w:val="00C96EF2"/>
    <w:rsid w:val="00CA128D"/>
    <w:rsid w:val="00CC2FEF"/>
    <w:rsid w:val="00CD187B"/>
    <w:rsid w:val="00CF0DC5"/>
    <w:rsid w:val="00D073C3"/>
    <w:rsid w:val="00D318FC"/>
    <w:rsid w:val="00D96306"/>
    <w:rsid w:val="00DB57AC"/>
    <w:rsid w:val="00E4558F"/>
    <w:rsid w:val="00E52E12"/>
    <w:rsid w:val="00E647CA"/>
    <w:rsid w:val="00E92C22"/>
    <w:rsid w:val="00EA3C52"/>
    <w:rsid w:val="00EF0DDB"/>
    <w:rsid w:val="00EF4E57"/>
    <w:rsid w:val="00EF67A0"/>
    <w:rsid w:val="00F03EAB"/>
    <w:rsid w:val="00F33C32"/>
    <w:rsid w:val="00F60302"/>
    <w:rsid w:val="00FA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E9"/>
    <w:pPr>
      <w:ind w:left="0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1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C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CB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CB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87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17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7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178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77E8-BB94-45ED-8D07-5F0D242D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2438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</cp:revision>
  <cp:lastPrinted>2013-01-31T11:37:00Z</cp:lastPrinted>
  <dcterms:created xsi:type="dcterms:W3CDTF">2013-01-30T12:47:00Z</dcterms:created>
  <dcterms:modified xsi:type="dcterms:W3CDTF">2013-02-13T13:41:00Z</dcterms:modified>
</cp:coreProperties>
</file>